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83D10" w14:textId="54B61777" w:rsidR="009625DA" w:rsidRDefault="00CA6BF1" w:rsidP="008D3E87">
      <w:pPr>
        <w:spacing w:after="0" w:line="276" w:lineRule="auto"/>
        <w:jc w:val="center"/>
        <w:rPr>
          <w:rFonts w:ascii="Times New Roman" w:hAnsi="Times New Roman" w:cs="Times New Roman"/>
          <w:b/>
          <w:bCs/>
          <w:sz w:val="28"/>
          <w:szCs w:val="28"/>
        </w:rPr>
      </w:pPr>
      <w:bookmarkStart w:id="0" w:name="_Hlk165979085"/>
      <w:r w:rsidRPr="00EC4449">
        <w:rPr>
          <w:rFonts w:ascii="Times New Roman" w:hAnsi="Times New Roman" w:cs="Times New Roman"/>
          <w:b/>
          <w:bCs/>
          <w:sz w:val="28"/>
          <w:szCs w:val="28"/>
        </w:rPr>
        <w:t xml:space="preserve">Ordinance </w:t>
      </w:r>
      <w:r w:rsidR="009625DA" w:rsidRPr="00EC4449">
        <w:rPr>
          <w:rFonts w:ascii="Times New Roman" w:hAnsi="Times New Roman" w:cs="Times New Roman"/>
          <w:b/>
          <w:bCs/>
          <w:sz w:val="28"/>
          <w:szCs w:val="28"/>
        </w:rPr>
        <w:t>No. 202</w:t>
      </w:r>
      <w:r w:rsidR="00325646">
        <w:rPr>
          <w:rFonts w:ascii="Times New Roman" w:hAnsi="Times New Roman" w:cs="Times New Roman"/>
          <w:b/>
          <w:bCs/>
          <w:sz w:val="28"/>
          <w:szCs w:val="28"/>
        </w:rPr>
        <w:t>6</w:t>
      </w:r>
      <w:r w:rsidR="009625DA" w:rsidRPr="00EC4449">
        <w:rPr>
          <w:rFonts w:ascii="Times New Roman" w:hAnsi="Times New Roman" w:cs="Times New Roman"/>
          <w:b/>
          <w:bCs/>
          <w:sz w:val="28"/>
          <w:szCs w:val="28"/>
        </w:rPr>
        <w:t>-</w:t>
      </w:r>
      <w:r w:rsidR="006C255A">
        <w:rPr>
          <w:rFonts w:ascii="Times New Roman" w:hAnsi="Times New Roman" w:cs="Times New Roman"/>
          <w:b/>
          <w:bCs/>
          <w:sz w:val="28"/>
          <w:szCs w:val="28"/>
        </w:rPr>
        <w:t>569</w:t>
      </w:r>
    </w:p>
    <w:p w14:paraId="283D9D7B" w14:textId="77777777" w:rsidR="008D3E87" w:rsidRPr="00EC4449" w:rsidRDefault="008D3E87" w:rsidP="008D3E87">
      <w:pPr>
        <w:spacing w:after="0" w:line="276" w:lineRule="auto"/>
        <w:jc w:val="center"/>
        <w:rPr>
          <w:rFonts w:ascii="Times New Roman" w:hAnsi="Times New Roman" w:cs="Times New Roman"/>
          <w:b/>
          <w:bCs/>
          <w:sz w:val="28"/>
          <w:szCs w:val="28"/>
        </w:rPr>
      </w:pPr>
    </w:p>
    <w:p w14:paraId="4E99252A" w14:textId="4C650C65" w:rsidR="00FA1C7C" w:rsidRDefault="00FA1C7C" w:rsidP="008D3E87">
      <w:pPr>
        <w:spacing w:after="0" w:line="276" w:lineRule="auto"/>
        <w:jc w:val="center"/>
        <w:rPr>
          <w:rFonts w:ascii="Times New Roman" w:hAnsi="Times New Roman" w:cs="Times New Roman"/>
          <w:b/>
          <w:bCs/>
          <w:sz w:val="28"/>
          <w:szCs w:val="28"/>
        </w:rPr>
      </w:pPr>
      <w:r w:rsidRPr="00FA1C7C">
        <w:rPr>
          <w:rFonts w:ascii="Times New Roman" w:hAnsi="Times New Roman" w:cs="Times New Roman"/>
          <w:b/>
          <w:bCs/>
          <w:sz w:val="28"/>
          <w:szCs w:val="28"/>
        </w:rPr>
        <w:t>AN ORDINANCE AMENDING THE CODE OF THE CITY OF NEW CASTLE TO AUTHORIZE THE RECOVERY OF CODE ENFORCEMENT COSTS, CIVIL PENALTIES, PROPERTY MAINTENANCE ABATEMENT COSTS, AND NUISANCE ABATEMENT EXPENSES THROUGH COLLECTION IN THE SAME MANNER AS REAL PROPERTY TAXES.</w:t>
      </w:r>
    </w:p>
    <w:p w14:paraId="6B7ED023" w14:textId="4024608F" w:rsidR="009112E2" w:rsidRPr="00EC4449" w:rsidRDefault="009625DA" w:rsidP="008D3E87">
      <w:pPr>
        <w:spacing w:after="0" w:line="276" w:lineRule="auto"/>
        <w:jc w:val="center"/>
        <w:rPr>
          <w:rFonts w:ascii="Times New Roman" w:hAnsi="Times New Roman" w:cs="Times New Roman"/>
          <w:b/>
          <w:bCs/>
          <w:sz w:val="28"/>
          <w:szCs w:val="28"/>
        </w:rPr>
      </w:pPr>
      <w:r w:rsidRPr="00EC4449">
        <w:rPr>
          <w:rFonts w:ascii="Times New Roman" w:hAnsi="Times New Roman" w:cs="Times New Roman"/>
          <w:b/>
          <w:bCs/>
          <w:sz w:val="28"/>
          <w:szCs w:val="28"/>
        </w:rPr>
        <w:t xml:space="preserve"> </w:t>
      </w:r>
      <w:r w:rsidR="00CA6BF1" w:rsidRPr="00EC4449">
        <w:rPr>
          <w:rFonts w:ascii="Times New Roman" w:hAnsi="Times New Roman" w:cs="Times New Roman"/>
          <w:b/>
          <w:bCs/>
          <w:sz w:val="28"/>
          <w:szCs w:val="28"/>
        </w:rPr>
        <w:t xml:space="preserve"> </w:t>
      </w:r>
    </w:p>
    <w:p w14:paraId="1800DF83" w14:textId="7FABF9B6" w:rsidR="009625DA" w:rsidRDefault="00325646" w:rsidP="008D3E87">
      <w:pPr>
        <w:adjustRightInd w:val="0"/>
        <w:spacing w:after="0" w:line="276" w:lineRule="auto"/>
        <w:ind w:firstLine="605"/>
        <w:jc w:val="both"/>
        <w:rPr>
          <w:rFonts w:ascii="Times New Roman" w:hAnsi="Times New Roman" w:cs="Times New Roman"/>
          <w:sz w:val="28"/>
          <w:szCs w:val="28"/>
        </w:rPr>
      </w:pPr>
      <w:proofErr w:type="gramStart"/>
      <w:r>
        <w:rPr>
          <w:rFonts w:ascii="Times New Roman" w:hAnsi="Times New Roman" w:cs="Times New Roman"/>
          <w:b/>
          <w:sz w:val="28"/>
          <w:szCs w:val="28"/>
        </w:rPr>
        <w:t>WHEREAS</w:t>
      </w:r>
      <w:r w:rsidR="009625DA" w:rsidRPr="00EC4449">
        <w:rPr>
          <w:rFonts w:ascii="Times New Roman" w:hAnsi="Times New Roman" w:cs="Times New Roman"/>
          <w:b/>
          <w:sz w:val="28"/>
          <w:szCs w:val="28"/>
        </w:rPr>
        <w:t>,</w:t>
      </w:r>
      <w:proofErr w:type="gramEnd"/>
      <w:r w:rsidR="009625DA" w:rsidRPr="00EC4449">
        <w:rPr>
          <w:rFonts w:ascii="Times New Roman" w:hAnsi="Times New Roman" w:cs="Times New Roman"/>
          <w:b/>
          <w:sz w:val="28"/>
          <w:szCs w:val="28"/>
        </w:rPr>
        <w:t xml:space="preserve"> </w:t>
      </w:r>
      <w:r w:rsidR="009625DA" w:rsidRPr="00EC4449">
        <w:rPr>
          <w:rFonts w:ascii="Times New Roman" w:hAnsi="Times New Roman" w:cs="Times New Roman"/>
          <w:sz w:val="28"/>
          <w:szCs w:val="28"/>
        </w:rPr>
        <w:t xml:space="preserve">the Council of </w:t>
      </w:r>
      <w:r>
        <w:rPr>
          <w:rFonts w:ascii="Times New Roman" w:hAnsi="Times New Roman" w:cs="Times New Roman"/>
          <w:sz w:val="28"/>
          <w:szCs w:val="28"/>
        </w:rPr>
        <w:t>t</w:t>
      </w:r>
      <w:r w:rsidR="009625DA" w:rsidRPr="00EC4449">
        <w:rPr>
          <w:rFonts w:ascii="Times New Roman" w:hAnsi="Times New Roman" w:cs="Times New Roman"/>
          <w:sz w:val="28"/>
          <w:szCs w:val="28"/>
        </w:rPr>
        <w:t xml:space="preserve">he City of New Castle (“City Council”) possesses the authority to adopt, amend, modify, or repeal </w:t>
      </w:r>
      <w:r>
        <w:rPr>
          <w:rFonts w:ascii="Times New Roman" w:hAnsi="Times New Roman" w:cs="Times New Roman"/>
          <w:sz w:val="28"/>
          <w:szCs w:val="28"/>
        </w:rPr>
        <w:t>t</w:t>
      </w:r>
      <w:r w:rsidR="009625DA" w:rsidRPr="00EC4449">
        <w:rPr>
          <w:rFonts w:ascii="Times New Roman" w:hAnsi="Times New Roman" w:cs="Times New Roman"/>
          <w:sz w:val="28"/>
          <w:szCs w:val="28"/>
        </w:rPr>
        <w:t>he City of New Castle Municipal Code (“City Code”); and</w:t>
      </w:r>
    </w:p>
    <w:p w14:paraId="5DB3C9C2" w14:textId="77777777" w:rsidR="008230EF" w:rsidRPr="00EA168E" w:rsidRDefault="008230EF" w:rsidP="00EA168E">
      <w:pPr>
        <w:adjustRightInd w:val="0"/>
        <w:spacing w:after="0" w:line="276" w:lineRule="auto"/>
        <w:ind w:firstLine="605"/>
        <w:jc w:val="both"/>
        <w:rPr>
          <w:rFonts w:ascii="Times New Roman" w:hAnsi="Times New Roman" w:cs="Times New Roman"/>
          <w:bCs/>
          <w:sz w:val="28"/>
          <w:szCs w:val="28"/>
        </w:rPr>
      </w:pPr>
    </w:p>
    <w:p w14:paraId="006D9741" w14:textId="4978C795" w:rsidR="00356890" w:rsidRPr="00EA168E" w:rsidRDefault="00325646" w:rsidP="00EA168E">
      <w:pPr>
        <w:adjustRightInd w:val="0"/>
        <w:spacing w:after="0" w:line="276" w:lineRule="auto"/>
        <w:ind w:firstLine="605"/>
        <w:jc w:val="both"/>
        <w:rPr>
          <w:rFonts w:ascii="Times New Roman" w:hAnsi="Times New Roman" w:cs="Times New Roman"/>
          <w:bCs/>
          <w:sz w:val="28"/>
          <w:szCs w:val="28"/>
        </w:rPr>
      </w:pPr>
      <w:proofErr w:type="gramStart"/>
      <w:r w:rsidRPr="00EA168E">
        <w:rPr>
          <w:rFonts w:ascii="Times New Roman" w:hAnsi="Times New Roman" w:cs="Times New Roman"/>
          <w:b/>
          <w:sz w:val="28"/>
          <w:szCs w:val="28"/>
        </w:rPr>
        <w:t>WHEREAS</w:t>
      </w:r>
      <w:r w:rsidR="008230EF" w:rsidRPr="00EA168E">
        <w:rPr>
          <w:rFonts w:ascii="Times New Roman" w:hAnsi="Times New Roman" w:cs="Times New Roman"/>
          <w:b/>
          <w:sz w:val="28"/>
          <w:szCs w:val="28"/>
        </w:rPr>
        <w:t>,</w:t>
      </w:r>
      <w:proofErr w:type="gramEnd"/>
      <w:r w:rsidR="008230EF" w:rsidRPr="00EA168E">
        <w:rPr>
          <w:rFonts w:ascii="Times New Roman" w:hAnsi="Times New Roman" w:cs="Times New Roman"/>
          <w:bCs/>
          <w:sz w:val="28"/>
          <w:szCs w:val="28"/>
        </w:rPr>
        <w:t xml:space="preserve"> </w:t>
      </w:r>
      <w:r w:rsidR="00EA168E" w:rsidRPr="00EA168E">
        <w:rPr>
          <w:rFonts w:ascii="Times New Roman" w:hAnsi="Times New Roman" w:cs="Times New Roman"/>
          <w:bCs/>
          <w:sz w:val="28"/>
          <w:szCs w:val="28"/>
        </w:rPr>
        <w:t>City Council is charged with protecting public health, safety, and welfare through enforcement of its building, property maintenance, housing, sanitation, zoning, drainage, sewer, and related codes and ordinances; and</w:t>
      </w:r>
    </w:p>
    <w:p w14:paraId="3E47DF40" w14:textId="77777777" w:rsidR="00904446" w:rsidRDefault="00904446" w:rsidP="00356890">
      <w:pPr>
        <w:spacing w:after="0" w:line="276" w:lineRule="auto"/>
        <w:ind w:firstLine="605"/>
        <w:jc w:val="both"/>
        <w:rPr>
          <w:rFonts w:ascii="Times New Roman" w:hAnsi="Times New Roman" w:cs="Times New Roman"/>
          <w:sz w:val="28"/>
          <w:szCs w:val="28"/>
        </w:rPr>
      </w:pPr>
    </w:p>
    <w:p w14:paraId="16576DFA" w14:textId="51D86282" w:rsidR="00904446" w:rsidRPr="00451034" w:rsidRDefault="00325646" w:rsidP="00904446">
      <w:pPr>
        <w:adjustRightInd w:val="0"/>
        <w:spacing w:after="0" w:line="276" w:lineRule="auto"/>
        <w:ind w:firstLine="605"/>
        <w:jc w:val="both"/>
        <w:rPr>
          <w:rFonts w:ascii="Times New Roman" w:hAnsi="Times New Roman" w:cs="Times New Roman"/>
          <w:sz w:val="28"/>
          <w:szCs w:val="28"/>
        </w:rPr>
      </w:pPr>
      <w:proofErr w:type="gramStart"/>
      <w:r w:rsidRPr="00451034">
        <w:rPr>
          <w:rFonts w:ascii="Times New Roman" w:hAnsi="Times New Roman" w:cs="Times New Roman"/>
          <w:b/>
          <w:bCs/>
          <w:sz w:val="28"/>
          <w:szCs w:val="28"/>
        </w:rPr>
        <w:t>WHEREAS</w:t>
      </w:r>
      <w:proofErr w:type="gramEnd"/>
      <w:r w:rsidR="00904446" w:rsidRPr="00451034">
        <w:rPr>
          <w:rFonts w:ascii="Times New Roman" w:hAnsi="Times New Roman" w:cs="Times New Roman"/>
          <w:b/>
          <w:bCs/>
          <w:sz w:val="28"/>
          <w:szCs w:val="28"/>
        </w:rPr>
        <w:t xml:space="preserve">, </w:t>
      </w:r>
      <w:r w:rsidR="00EA168E" w:rsidRPr="00451034">
        <w:rPr>
          <w:rFonts w:ascii="Times New Roman" w:eastAsia="Times New Roman" w:hAnsi="Times New Roman" w:cs="Times New Roman"/>
          <w:kern w:val="0"/>
          <w:sz w:val="28"/>
          <w:szCs w:val="28"/>
          <w14:ligatures w14:val="none"/>
        </w:rPr>
        <w:t xml:space="preserve">when property owners and other responsible parties fail to comply, the City may incur costs to investigate, notice, re-inspect, correct, or abate violations, and the public bears those costs absent a mechanism for recovery; </w:t>
      </w:r>
      <w:r w:rsidR="00904446" w:rsidRPr="00451034">
        <w:rPr>
          <w:rFonts w:ascii="Times New Roman" w:hAnsi="Times New Roman" w:cs="Times New Roman"/>
          <w:sz w:val="28"/>
          <w:szCs w:val="28"/>
        </w:rPr>
        <w:t>and</w:t>
      </w:r>
    </w:p>
    <w:p w14:paraId="022C1477" w14:textId="77777777" w:rsidR="00EA168E" w:rsidRPr="00451034" w:rsidRDefault="00EA168E" w:rsidP="00904446">
      <w:pPr>
        <w:adjustRightInd w:val="0"/>
        <w:spacing w:after="0" w:line="276" w:lineRule="auto"/>
        <w:ind w:firstLine="605"/>
        <w:jc w:val="both"/>
        <w:rPr>
          <w:rFonts w:ascii="Times New Roman" w:hAnsi="Times New Roman" w:cs="Times New Roman"/>
          <w:sz w:val="28"/>
          <w:szCs w:val="28"/>
        </w:rPr>
      </w:pPr>
    </w:p>
    <w:p w14:paraId="29FFBFB9" w14:textId="5A7968F2" w:rsidR="00EA168E" w:rsidRPr="00451034" w:rsidRDefault="00EA168E" w:rsidP="00904446">
      <w:pPr>
        <w:adjustRightInd w:val="0"/>
        <w:spacing w:after="0" w:line="276" w:lineRule="auto"/>
        <w:ind w:firstLine="605"/>
        <w:jc w:val="both"/>
        <w:rPr>
          <w:rFonts w:ascii="Times New Roman" w:eastAsia="Times New Roman" w:hAnsi="Times New Roman" w:cs="Times New Roman"/>
          <w:kern w:val="0"/>
          <w:sz w:val="28"/>
          <w:szCs w:val="28"/>
          <w14:ligatures w14:val="none"/>
        </w:rPr>
      </w:pPr>
      <w:proofErr w:type="gramStart"/>
      <w:r w:rsidRPr="00451034">
        <w:rPr>
          <w:rFonts w:ascii="Times New Roman" w:hAnsi="Times New Roman" w:cs="Times New Roman"/>
          <w:b/>
          <w:bCs/>
          <w:sz w:val="28"/>
          <w:szCs w:val="28"/>
        </w:rPr>
        <w:t>WHEREAS,</w:t>
      </w:r>
      <w:proofErr w:type="gramEnd"/>
      <w:r w:rsidRPr="00451034">
        <w:rPr>
          <w:rFonts w:ascii="Times New Roman" w:hAnsi="Times New Roman" w:cs="Times New Roman"/>
          <w:sz w:val="28"/>
          <w:szCs w:val="28"/>
        </w:rPr>
        <w:t xml:space="preserve"> </w:t>
      </w:r>
      <w:r w:rsidRPr="00451034">
        <w:rPr>
          <w:rFonts w:ascii="Times New Roman" w:eastAsia="Times New Roman" w:hAnsi="Times New Roman" w:cs="Times New Roman"/>
          <w:kern w:val="0"/>
          <w:sz w:val="28"/>
          <w:szCs w:val="28"/>
          <w14:ligatures w14:val="none"/>
        </w:rPr>
        <w:t>Delaware law authorizes municipalities to impose liens for the costs of abating violations of local codes and, when authorized by local ordinance, to add such charges to property tax bills and collect them in the same manner as real estate taxes</w:t>
      </w:r>
      <w:r w:rsidR="00451034" w:rsidRPr="00451034">
        <w:rPr>
          <w:rFonts w:ascii="Times New Roman" w:eastAsia="Times New Roman" w:hAnsi="Times New Roman" w:cs="Times New Roman"/>
          <w:kern w:val="0"/>
          <w:sz w:val="28"/>
          <w:szCs w:val="28"/>
          <w14:ligatures w14:val="none"/>
        </w:rPr>
        <w:t>; and</w:t>
      </w:r>
    </w:p>
    <w:p w14:paraId="3D7EB3B0" w14:textId="7918BE30" w:rsidR="00451034" w:rsidRPr="00451034" w:rsidRDefault="00451034" w:rsidP="00904446">
      <w:pPr>
        <w:adjustRightInd w:val="0"/>
        <w:spacing w:after="0" w:line="276" w:lineRule="auto"/>
        <w:ind w:firstLine="605"/>
        <w:jc w:val="both"/>
        <w:rPr>
          <w:rFonts w:ascii="Times New Roman" w:eastAsia="Times New Roman" w:hAnsi="Times New Roman" w:cs="Times New Roman"/>
          <w:kern w:val="0"/>
          <w:sz w:val="28"/>
          <w:szCs w:val="28"/>
          <w14:ligatures w14:val="none"/>
        </w:rPr>
      </w:pPr>
    </w:p>
    <w:p w14:paraId="08132755" w14:textId="0CA5357E" w:rsidR="00451034" w:rsidRDefault="00451034" w:rsidP="00904446">
      <w:pPr>
        <w:adjustRightInd w:val="0"/>
        <w:spacing w:after="0" w:line="276" w:lineRule="auto"/>
        <w:ind w:firstLine="605"/>
        <w:jc w:val="both"/>
        <w:rPr>
          <w:rFonts w:ascii="Times New Roman" w:eastAsia="Times New Roman" w:hAnsi="Times New Roman" w:cs="Times New Roman"/>
          <w:kern w:val="0"/>
          <w:sz w:val="28"/>
          <w:szCs w:val="28"/>
          <w14:ligatures w14:val="none"/>
        </w:rPr>
      </w:pPr>
      <w:proofErr w:type="gramStart"/>
      <w:r w:rsidRPr="00451034">
        <w:rPr>
          <w:rFonts w:ascii="Times New Roman" w:eastAsia="Times New Roman" w:hAnsi="Times New Roman" w:cs="Times New Roman"/>
          <w:b/>
          <w:bCs/>
          <w:kern w:val="0"/>
          <w:sz w:val="28"/>
          <w:szCs w:val="28"/>
          <w14:ligatures w14:val="none"/>
        </w:rPr>
        <w:t>WHEREAS,</w:t>
      </w:r>
      <w:proofErr w:type="gramEnd"/>
      <w:r w:rsidRPr="00451034">
        <w:rPr>
          <w:rFonts w:ascii="Times New Roman" w:eastAsia="Times New Roman" w:hAnsi="Times New Roman" w:cs="Times New Roman"/>
          <w:kern w:val="0"/>
          <w:sz w:val="28"/>
          <w:szCs w:val="28"/>
          <w14:ligatures w14:val="none"/>
        </w:rPr>
        <w:t xml:space="preserve"> </w:t>
      </w:r>
      <w:r w:rsidR="0043215E">
        <w:rPr>
          <w:rFonts w:ascii="Times New Roman" w:eastAsia="Times New Roman" w:hAnsi="Times New Roman" w:cs="Times New Roman"/>
          <w:kern w:val="0"/>
          <w:sz w:val="28"/>
          <w:szCs w:val="28"/>
          <w14:ligatures w14:val="none"/>
        </w:rPr>
        <w:t>t</w:t>
      </w:r>
      <w:r w:rsidRPr="00451034">
        <w:rPr>
          <w:rFonts w:ascii="Times New Roman" w:eastAsia="Times New Roman" w:hAnsi="Times New Roman" w:cs="Times New Roman"/>
          <w:kern w:val="0"/>
          <w:sz w:val="28"/>
          <w:szCs w:val="28"/>
          <w14:ligatures w14:val="none"/>
        </w:rPr>
        <w:t>he City’s existing code authorizes a municipal lien mechanism for certain abatement expenses but does not clearly authorize adding those unpaid amounts to property tax bills and collecting them as taxes; adoption of this Ordinance will supply that authorization and establish uniform procedures</w:t>
      </w:r>
      <w:r>
        <w:rPr>
          <w:rFonts w:ascii="Times New Roman" w:eastAsia="Times New Roman" w:hAnsi="Times New Roman" w:cs="Times New Roman"/>
          <w:kern w:val="0"/>
          <w:sz w:val="28"/>
          <w:szCs w:val="28"/>
          <w14:ligatures w14:val="none"/>
        </w:rPr>
        <w:t>; and</w:t>
      </w:r>
    </w:p>
    <w:p w14:paraId="3F84E50F" w14:textId="77777777" w:rsidR="008230EF" w:rsidRDefault="008230EF" w:rsidP="00904446">
      <w:pPr>
        <w:spacing w:after="0" w:line="276" w:lineRule="auto"/>
        <w:jc w:val="both"/>
        <w:rPr>
          <w:rFonts w:ascii="Times New Roman" w:hAnsi="Times New Roman" w:cs="Times New Roman"/>
          <w:sz w:val="28"/>
          <w:szCs w:val="28"/>
        </w:rPr>
      </w:pPr>
    </w:p>
    <w:p w14:paraId="2441F63C" w14:textId="65479A2F" w:rsidR="00325646" w:rsidRDefault="00325646" w:rsidP="008D3E87">
      <w:pPr>
        <w:spacing w:after="0" w:line="276" w:lineRule="auto"/>
        <w:ind w:firstLine="605"/>
        <w:jc w:val="both"/>
        <w:rPr>
          <w:rFonts w:ascii="Times New Roman" w:hAnsi="Times New Roman" w:cs="Times New Roman"/>
          <w:sz w:val="28"/>
          <w:szCs w:val="28"/>
        </w:rPr>
      </w:pPr>
      <w:proofErr w:type="gramStart"/>
      <w:r>
        <w:rPr>
          <w:rFonts w:ascii="Times New Roman" w:hAnsi="Times New Roman" w:cs="Times New Roman"/>
          <w:b/>
          <w:bCs/>
          <w:sz w:val="28"/>
          <w:szCs w:val="28"/>
        </w:rPr>
        <w:t>WHEREAS</w:t>
      </w:r>
      <w:r w:rsidR="008230EF">
        <w:rPr>
          <w:rFonts w:ascii="Times New Roman" w:hAnsi="Times New Roman" w:cs="Times New Roman"/>
          <w:b/>
          <w:bCs/>
          <w:sz w:val="28"/>
          <w:szCs w:val="28"/>
        </w:rPr>
        <w:t>,</w:t>
      </w:r>
      <w:proofErr w:type="gramEnd"/>
      <w:r w:rsidR="008230EF">
        <w:rPr>
          <w:rFonts w:ascii="Times New Roman" w:hAnsi="Times New Roman" w:cs="Times New Roman"/>
          <w:b/>
          <w:bCs/>
          <w:sz w:val="28"/>
          <w:szCs w:val="28"/>
        </w:rPr>
        <w:t xml:space="preserve"> </w:t>
      </w:r>
      <w:r w:rsidR="00451034" w:rsidRPr="00451034">
        <w:rPr>
          <w:rFonts w:ascii="Times New Roman" w:hAnsi="Times New Roman" w:cs="Times New Roman"/>
          <w:sz w:val="28"/>
          <w:szCs w:val="28"/>
        </w:rPr>
        <w:t>City Council finds that providing an effective mechanism for recovering such costs promotes public health, safety, welfare, and neighborhood stability and protects City taxpayers from bearing the expense of private noncompliance;</w:t>
      </w:r>
      <w:r w:rsidR="00451034">
        <w:rPr>
          <w:rFonts w:ascii="Times New Roman" w:hAnsi="Times New Roman" w:cs="Times New Roman"/>
          <w:sz w:val="28"/>
          <w:szCs w:val="28"/>
        </w:rPr>
        <w:t xml:space="preserve"> and</w:t>
      </w:r>
    </w:p>
    <w:p w14:paraId="602510E6" w14:textId="77777777" w:rsidR="00325646" w:rsidRDefault="00325646" w:rsidP="008D3E87">
      <w:pPr>
        <w:spacing w:after="0" w:line="276" w:lineRule="auto"/>
        <w:ind w:firstLine="605"/>
        <w:jc w:val="both"/>
        <w:rPr>
          <w:rFonts w:ascii="Times New Roman" w:hAnsi="Times New Roman" w:cs="Times New Roman"/>
          <w:sz w:val="28"/>
          <w:szCs w:val="28"/>
        </w:rPr>
      </w:pPr>
    </w:p>
    <w:p w14:paraId="3D69E234" w14:textId="77777777" w:rsidR="00325646" w:rsidRDefault="00325646" w:rsidP="008D3E87">
      <w:pPr>
        <w:spacing w:after="0" w:line="276" w:lineRule="auto"/>
        <w:ind w:firstLine="605"/>
        <w:jc w:val="both"/>
        <w:rPr>
          <w:rFonts w:ascii="Times New Roman" w:hAnsi="Times New Roman" w:cs="Times New Roman"/>
          <w:sz w:val="28"/>
          <w:szCs w:val="28"/>
        </w:rPr>
      </w:pPr>
      <w:r>
        <w:rPr>
          <w:rFonts w:ascii="Times New Roman" w:hAnsi="Times New Roman" w:cs="Times New Roman"/>
          <w:b/>
          <w:bCs/>
          <w:sz w:val="28"/>
          <w:szCs w:val="28"/>
        </w:rPr>
        <w:lastRenderedPageBreak/>
        <w:t>WHEREAS,</w:t>
      </w:r>
      <w:r>
        <w:rPr>
          <w:rFonts w:ascii="Times New Roman" w:hAnsi="Times New Roman" w:cs="Times New Roman"/>
          <w:sz w:val="28"/>
          <w:szCs w:val="28"/>
        </w:rPr>
        <w:t xml:space="preserve"> the City Council further finds that the provisions of this Ordinance are rationally and reasonably related to, substantially advance, and are narrowly tailored to achieve its goal of protecting and preserving legitimate governmental interests, including, but not limited to, the protection and preservation of the public health, safety, prosperity, general welfare and quality of life; and</w:t>
      </w:r>
    </w:p>
    <w:p w14:paraId="566102C4" w14:textId="77777777" w:rsidR="008D3E87" w:rsidRPr="00EC4449" w:rsidRDefault="008D3E87" w:rsidP="00451034">
      <w:pPr>
        <w:spacing w:after="0" w:line="276" w:lineRule="auto"/>
        <w:jc w:val="both"/>
        <w:rPr>
          <w:rFonts w:ascii="Times New Roman" w:hAnsi="Times New Roman" w:cs="Times New Roman"/>
          <w:sz w:val="28"/>
          <w:szCs w:val="28"/>
        </w:rPr>
      </w:pPr>
    </w:p>
    <w:p w14:paraId="5C5152F1" w14:textId="0C5A9D63" w:rsidR="009625DA" w:rsidRPr="00325646" w:rsidRDefault="009625DA" w:rsidP="008D3E87">
      <w:pPr>
        <w:pStyle w:val="BodyText"/>
        <w:spacing w:before="0" w:line="276" w:lineRule="auto"/>
        <w:ind w:left="0" w:firstLine="600"/>
        <w:rPr>
          <w:rFonts w:eastAsiaTheme="minorHAnsi"/>
          <w:kern w:val="2"/>
          <w:sz w:val="28"/>
          <w:szCs w:val="28"/>
          <w14:ligatures w14:val="standardContextual"/>
        </w:rPr>
      </w:pPr>
      <w:r w:rsidRPr="00EC4449">
        <w:rPr>
          <w:b/>
          <w:sz w:val="28"/>
          <w:szCs w:val="28"/>
        </w:rPr>
        <w:t>NOW,</w:t>
      </w:r>
      <w:r w:rsidRPr="00EC4449">
        <w:rPr>
          <w:b/>
          <w:spacing w:val="-2"/>
          <w:sz w:val="28"/>
          <w:szCs w:val="28"/>
        </w:rPr>
        <w:t xml:space="preserve"> </w:t>
      </w:r>
      <w:r w:rsidRPr="00EC4449">
        <w:rPr>
          <w:b/>
          <w:sz w:val="28"/>
          <w:szCs w:val="28"/>
        </w:rPr>
        <w:t>THEREFORE,</w:t>
      </w:r>
      <w:r w:rsidRPr="00EC4449">
        <w:rPr>
          <w:b/>
          <w:spacing w:val="-4"/>
          <w:sz w:val="28"/>
          <w:szCs w:val="28"/>
        </w:rPr>
        <w:t xml:space="preserve"> </w:t>
      </w:r>
      <w:r w:rsidR="00E84E8C" w:rsidRPr="00325646">
        <w:rPr>
          <w:rFonts w:eastAsiaTheme="minorHAnsi"/>
          <w:kern w:val="2"/>
          <w:sz w:val="28"/>
          <w:szCs w:val="28"/>
          <w14:ligatures w14:val="standardContextual"/>
        </w:rPr>
        <w:t xml:space="preserve">making the express finding that the provisions of this Ordinance enhance and promote the health, safety, and welfare of the City of New Castle, </w:t>
      </w:r>
      <w:r w:rsidRPr="00325646">
        <w:rPr>
          <w:rFonts w:eastAsiaTheme="minorHAnsi"/>
          <w:kern w:val="2"/>
          <w:sz w:val="28"/>
          <w:szCs w:val="28"/>
          <w14:ligatures w14:val="standardContextual"/>
        </w:rPr>
        <w:t>be it ordained by the Council of the City of New Castle</w:t>
      </w:r>
      <w:r w:rsidR="00EC4449" w:rsidRPr="00325646">
        <w:rPr>
          <w:rFonts w:eastAsiaTheme="minorHAnsi"/>
          <w:kern w:val="2"/>
          <w:sz w:val="28"/>
          <w:szCs w:val="28"/>
          <w14:ligatures w14:val="standardContextual"/>
        </w:rPr>
        <w:t xml:space="preserve"> Council </w:t>
      </w:r>
      <w:r w:rsidRPr="00325646">
        <w:rPr>
          <w:rFonts w:eastAsiaTheme="minorHAnsi"/>
          <w:kern w:val="2"/>
          <w:sz w:val="28"/>
          <w:szCs w:val="28"/>
          <w14:ligatures w14:val="standardContextual"/>
        </w:rPr>
        <w:t>as follows:</w:t>
      </w:r>
    </w:p>
    <w:p w14:paraId="649E3EA5" w14:textId="77777777" w:rsidR="00440917" w:rsidRDefault="00440917" w:rsidP="00E84449">
      <w:pPr>
        <w:pStyle w:val="BodyText"/>
        <w:spacing w:before="0" w:line="276" w:lineRule="auto"/>
        <w:ind w:left="0" w:right="115"/>
        <w:rPr>
          <w:b/>
          <w:spacing w:val="33"/>
          <w:sz w:val="28"/>
          <w:szCs w:val="28"/>
        </w:rPr>
      </w:pPr>
    </w:p>
    <w:p w14:paraId="0938DDC6" w14:textId="6A313703" w:rsidR="00DF218E" w:rsidRDefault="00E84449" w:rsidP="00C71DC6">
      <w:pPr>
        <w:pStyle w:val="BodyText"/>
        <w:spacing w:before="0" w:line="276" w:lineRule="auto"/>
        <w:ind w:left="0" w:right="115" w:firstLine="600"/>
        <w:rPr>
          <w:rFonts w:eastAsiaTheme="minorHAnsi"/>
          <w:kern w:val="2"/>
          <w:sz w:val="28"/>
          <w:szCs w:val="28"/>
          <w14:ligatures w14:val="standardContextual"/>
        </w:rPr>
      </w:pPr>
      <w:r w:rsidRPr="00E84449">
        <w:rPr>
          <w:b/>
          <w:bCs/>
          <w:sz w:val="28"/>
          <w:szCs w:val="28"/>
        </w:rPr>
        <w:t>SECTION</w:t>
      </w:r>
      <w:r>
        <w:rPr>
          <w:b/>
          <w:bCs/>
          <w:sz w:val="28"/>
          <w:szCs w:val="28"/>
        </w:rPr>
        <w:t xml:space="preserve"> 1</w:t>
      </w:r>
      <w:r w:rsidR="00440917">
        <w:rPr>
          <w:b/>
          <w:spacing w:val="33"/>
          <w:sz w:val="28"/>
          <w:szCs w:val="28"/>
        </w:rPr>
        <w:t xml:space="preserve">: </w:t>
      </w:r>
      <w:r w:rsidR="009625DA" w:rsidRPr="00325646">
        <w:rPr>
          <w:rFonts w:eastAsiaTheme="minorHAnsi"/>
          <w:kern w:val="2"/>
          <w:sz w:val="28"/>
          <w:szCs w:val="28"/>
          <w14:ligatures w14:val="standardContextual"/>
        </w:rPr>
        <w:t xml:space="preserve">City Code Chapter </w:t>
      </w:r>
      <w:r w:rsidR="00451034">
        <w:rPr>
          <w:rFonts w:eastAsiaTheme="minorHAnsi"/>
          <w:kern w:val="2"/>
          <w:sz w:val="28"/>
          <w:szCs w:val="28"/>
          <w14:ligatures w14:val="standardContextual"/>
        </w:rPr>
        <w:t>1</w:t>
      </w:r>
      <w:r w:rsidR="009625DA" w:rsidRPr="00325646">
        <w:rPr>
          <w:rFonts w:eastAsiaTheme="minorHAnsi"/>
          <w:kern w:val="2"/>
          <w:sz w:val="28"/>
          <w:szCs w:val="28"/>
          <w14:ligatures w14:val="standardContextual"/>
        </w:rPr>
        <w:t xml:space="preserve">, </w:t>
      </w:r>
      <w:r w:rsidR="00451034">
        <w:rPr>
          <w:rFonts w:eastAsiaTheme="minorHAnsi"/>
          <w:kern w:val="2"/>
          <w:sz w:val="28"/>
          <w:szCs w:val="28"/>
          <w14:ligatures w14:val="standardContextual"/>
        </w:rPr>
        <w:t>Article III</w:t>
      </w:r>
      <w:r w:rsidR="00FE5DA3">
        <w:rPr>
          <w:rFonts w:eastAsiaTheme="minorHAnsi"/>
          <w:kern w:val="2"/>
          <w:sz w:val="28"/>
          <w:szCs w:val="28"/>
          <w14:ligatures w14:val="standardContextual"/>
        </w:rPr>
        <w:t>, General</w:t>
      </w:r>
      <w:r w:rsidR="00451034">
        <w:rPr>
          <w:rFonts w:eastAsiaTheme="minorHAnsi"/>
          <w:kern w:val="2"/>
          <w:sz w:val="28"/>
          <w:szCs w:val="28"/>
          <w14:ligatures w14:val="standardContextual"/>
        </w:rPr>
        <w:t xml:space="preserve"> Administration</w:t>
      </w:r>
      <w:r w:rsidR="009625DA" w:rsidRPr="00325646">
        <w:rPr>
          <w:rFonts w:eastAsiaTheme="minorHAnsi"/>
          <w:kern w:val="2"/>
          <w:sz w:val="28"/>
          <w:szCs w:val="28"/>
          <w14:ligatures w14:val="standardContextual"/>
        </w:rPr>
        <w:t xml:space="preserve">, </w:t>
      </w:r>
      <w:r w:rsidR="00FE5DA3">
        <w:rPr>
          <w:rFonts w:eastAsiaTheme="minorHAnsi"/>
          <w:kern w:val="2"/>
          <w:sz w:val="28"/>
          <w:szCs w:val="28"/>
          <w14:ligatures w14:val="standardContextual"/>
        </w:rPr>
        <w:t>i</w:t>
      </w:r>
      <w:r w:rsidR="009625DA" w:rsidRPr="00325646">
        <w:rPr>
          <w:rFonts w:eastAsiaTheme="minorHAnsi"/>
          <w:kern w:val="2"/>
          <w:sz w:val="28"/>
          <w:szCs w:val="28"/>
          <w14:ligatures w14:val="standardContextual"/>
        </w:rPr>
        <w:t xml:space="preserve">s </w:t>
      </w:r>
      <w:r w:rsidR="00E84E8C" w:rsidRPr="00325646">
        <w:rPr>
          <w:rFonts w:eastAsiaTheme="minorHAnsi"/>
          <w:kern w:val="2"/>
          <w:sz w:val="28"/>
          <w:szCs w:val="28"/>
          <w14:ligatures w14:val="standardContextual"/>
        </w:rPr>
        <w:t>hereby amended</w:t>
      </w:r>
      <w:r w:rsidR="00D87FE7" w:rsidRPr="00325646">
        <w:rPr>
          <w:rFonts w:eastAsiaTheme="minorHAnsi"/>
          <w:kern w:val="2"/>
          <w:sz w:val="28"/>
          <w:szCs w:val="28"/>
          <w14:ligatures w14:val="standardContextual"/>
        </w:rPr>
        <w:t xml:space="preserve"> </w:t>
      </w:r>
      <w:r w:rsidR="00FE5DA3">
        <w:rPr>
          <w:rFonts w:eastAsiaTheme="minorHAnsi"/>
          <w:kern w:val="2"/>
          <w:sz w:val="28"/>
          <w:szCs w:val="28"/>
          <w14:ligatures w14:val="standardContextual"/>
        </w:rPr>
        <w:t xml:space="preserve">by creating a new Section 1-13, titled Property Tax Billings, </w:t>
      </w:r>
      <w:r w:rsidR="009625DA" w:rsidRPr="00325646">
        <w:rPr>
          <w:rFonts w:eastAsiaTheme="minorHAnsi"/>
          <w:kern w:val="2"/>
          <w:sz w:val="28"/>
          <w:szCs w:val="28"/>
          <w14:ligatures w14:val="standardContextual"/>
        </w:rPr>
        <w:t>as follows</w:t>
      </w:r>
      <w:r w:rsidR="00E84E8C" w:rsidRPr="00325646">
        <w:rPr>
          <w:rFonts w:eastAsiaTheme="minorHAnsi"/>
          <w:kern w:val="2"/>
          <w:sz w:val="28"/>
          <w:szCs w:val="28"/>
          <w14:ligatures w14:val="standardContextual"/>
        </w:rPr>
        <w:t xml:space="preserve"> (with</w:t>
      </w:r>
      <w:r w:rsidR="00DF218E" w:rsidRPr="00325646">
        <w:rPr>
          <w:rFonts w:eastAsiaTheme="minorHAnsi"/>
          <w:kern w:val="2"/>
          <w:sz w:val="28"/>
          <w:szCs w:val="28"/>
          <w14:ligatures w14:val="standardContextual"/>
        </w:rPr>
        <w:t xml:space="preserve"> deleted text identified by bold, strikethrough and</w:t>
      </w:r>
      <w:r w:rsidR="00E84E8C" w:rsidRPr="00325646">
        <w:rPr>
          <w:rFonts w:eastAsiaTheme="minorHAnsi"/>
          <w:kern w:val="2"/>
          <w:sz w:val="28"/>
          <w:szCs w:val="28"/>
          <w14:ligatures w14:val="standardContextual"/>
        </w:rPr>
        <w:t xml:space="preserve"> new language identified in bold, underlined text)</w:t>
      </w:r>
      <w:r w:rsidR="009625DA" w:rsidRPr="00325646">
        <w:rPr>
          <w:rFonts w:eastAsiaTheme="minorHAnsi"/>
          <w:kern w:val="2"/>
          <w:sz w:val="28"/>
          <w:szCs w:val="28"/>
          <w14:ligatures w14:val="standardContextual"/>
        </w:rPr>
        <w:t>:</w:t>
      </w:r>
    </w:p>
    <w:p w14:paraId="2813610E" w14:textId="77777777" w:rsidR="00FE5DA3" w:rsidRDefault="00FE5DA3" w:rsidP="00C71DC6">
      <w:pPr>
        <w:pStyle w:val="BodyText"/>
        <w:spacing w:before="0" w:line="276" w:lineRule="auto"/>
        <w:ind w:left="0" w:right="115" w:firstLine="600"/>
        <w:rPr>
          <w:rFonts w:eastAsiaTheme="minorHAnsi"/>
          <w:kern w:val="2"/>
          <w:sz w:val="28"/>
          <w:szCs w:val="28"/>
          <w14:ligatures w14:val="standardContextual"/>
        </w:rPr>
      </w:pPr>
    </w:p>
    <w:p w14:paraId="4C082CA6" w14:textId="5881E02F" w:rsidR="00FE5DA3" w:rsidRDefault="00FE5DA3" w:rsidP="00C71DC6">
      <w:pPr>
        <w:pStyle w:val="BodyText"/>
        <w:spacing w:before="0" w:line="276" w:lineRule="auto"/>
        <w:ind w:left="0" w:right="115" w:firstLine="600"/>
        <w:rPr>
          <w:rFonts w:eastAsiaTheme="minorHAnsi"/>
          <w:b/>
          <w:bCs/>
          <w:kern w:val="2"/>
          <w:sz w:val="28"/>
          <w:szCs w:val="28"/>
          <w:u w:val="single"/>
          <w14:ligatures w14:val="standardContextual"/>
        </w:rPr>
      </w:pPr>
      <w:r>
        <w:rPr>
          <w:rFonts w:eastAsiaTheme="minorHAnsi"/>
          <w:b/>
          <w:bCs/>
          <w:kern w:val="2"/>
          <w:sz w:val="28"/>
          <w:szCs w:val="28"/>
          <w:u w:val="single"/>
          <w14:ligatures w14:val="standardContextual"/>
        </w:rPr>
        <w:t>§1-13</w:t>
      </w:r>
      <w:r>
        <w:rPr>
          <w:rFonts w:eastAsiaTheme="minorHAnsi"/>
          <w:b/>
          <w:bCs/>
          <w:kern w:val="2"/>
          <w:sz w:val="28"/>
          <w:szCs w:val="28"/>
          <w:u w:val="single"/>
          <w14:ligatures w14:val="standardContextual"/>
        </w:rPr>
        <w:tab/>
      </w:r>
      <w:r w:rsidRPr="00FE5DA3">
        <w:rPr>
          <w:rFonts w:eastAsiaTheme="minorHAnsi"/>
          <w:b/>
          <w:bCs/>
          <w:kern w:val="2"/>
          <w:sz w:val="28"/>
          <w:szCs w:val="28"/>
          <w:u w:val="single"/>
          <w14:ligatures w14:val="standardContextual"/>
        </w:rPr>
        <w:t>Property Tax Billings</w:t>
      </w:r>
    </w:p>
    <w:p w14:paraId="4AF7A250" w14:textId="77777777" w:rsidR="00FE5DA3" w:rsidRPr="00FE5DA3" w:rsidRDefault="00FE5DA3" w:rsidP="00C71DC6">
      <w:pPr>
        <w:pStyle w:val="BodyText"/>
        <w:spacing w:before="0" w:line="276" w:lineRule="auto"/>
        <w:ind w:left="0" w:right="115" w:firstLine="600"/>
        <w:rPr>
          <w:rFonts w:eastAsiaTheme="minorHAnsi"/>
          <w:b/>
          <w:bCs/>
          <w:kern w:val="2"/>
          <w:sz w:val="28"/>
          <w:szCs w:val="28"/>
          <w:u w:val="single"/>
          <w14:ligatures w14:val="standardContextual"/>
        </w:rPr>
      </w:pPr>
    </w:p>
    <w:p w14:paraId="07088AFA" w14:textId="7A1C7DF0" w:rsidR="00413D61" w:rsidRDefault="00FE5DA3" w:rsidP="00FE5DA3">
      <w:pPr>
        <w:pStyle w:val="BodyText"/>
        <w:spacing w:line="276" w:lineRule="auto"/>
        <w:ind w:left="1440" w:right="114" w:hanging="720"/>
        <w:rPr>
          <w:b/>
          <w:bCs/>
          <w:sz w:val="28"/>
          <w:szCs w:val="28"/>
          <w:u w:val="single"/>
        </w:rPr>
      </w:pPr>
      <w:r w:rsidRPr="00FE5DA3">
        <w:rPr>
          <w:b/>
          <w:bCs/>
          <w:sz w:val="28"/>
          <w:szCs w:val="28"/>
          <w:u w:val="single"/>
        </w:rPr>
        <w:t>A.</w:t>
      </w:r>
      <w:r w:rsidRPr="00FE5DA3">
        <w:rPr>
          <w:b/>
          <w:bCs/>
          <w:sz w:val="28"/>
          <w:szCs w:val="28"/>
          <w:u w:val="single"/>
        </w:rPr>
        <w:tab/>
      </w:r>
      <w:r w:rsidR="00413D61">
        <w:rPr>
          <w:b/>
          <w:bCs/>
          <w:sz w:val="28"/>
          <w:szCs w:val="28"/>
          <w:u w:val="single"/>
        </w:rPr>
        <w:t>As an alternative to, or in addition to, any other enforcement mechanism or remedy authorized under this Code, fines and civil penalties, when final and unappealable, associated with violations of the City’s building, property maintenance, zoning, subdivision, drainage, sewer, housing, sanitation,</w:t>
      </w:r>
      <w:r w:rsidR="008A4CCE">
        <w:rPr>
          <w:b/>
          <w:bCs/>
          <w:sz w:val="28"/>
          <w:szCs w:val="28"/>
          <w:u w:val="single"/>
        </w:rPr>
        <w:t xml:space="preserve"> </w:t>
      </w:r>
      <w:r w:rsidR="008A4CCE" w:rsidRPr="006C255A">
        <w:rPr>
          <w:b/>
          <w:bCs/>
          <w:sz w:val="28"/>
          <w:szCs w:val="28"/>
          <w:u w:val="single"/>
        </w:rPr>
        <w:t>dangerous or vacant buildings,</w:t>
      </w:r>
      <w:r w:rsidR="00413D61" w:rsidRPr="006C255A">
        <w:rPr>
          <w:b/>
          <w:bCs/>
          <w:sz w:val="28"/>
          <w:szCs w:val="28"/>
          <w:u w:val="single"/>
        </w:rPr>
        <w:t xml:space="preserve"> or animal Code requirements</w:t>
      </w:r>
      <w:r w:rsidR="00413D61">
        <w:rPr>
          <w:b/>
          <w:bCs/>
          <w:sz w:val="28"/>
          <w:szCs w:val="28"/>
          <w:u w:val="single"/>
        </w:rPr>
        <w:t xml:space="preserve"> may be added to local property tax billings for the property which was the subject of violation and collected in the same manner as other real estate taxes.</w:t>
      </w:r>
    </w:p>
    <w:p w14:paraId="65648C01" w14:textId="75FFD807" w:rsidR="00C71DC6" w:rsidRPr="00FE5DA3" w:rsidRDefault="00413D61" w:rsidP="00FE5DA3">
      <w:pPr>
        <w:pStyle w:val="BodyText"/>
        <w:spacing w:line="276" w:lineRule="auto"/>
        <w:ind w:left="1440" w:right="114" w:hanging="720"/>
        <w:rPr>
          <w:b/>
          <w:bCs/>
          <w:sz w:val="28"/>
          <w:szCs w:val="28"/>
          <w:u w:val="single"/>
        </w:rPr>
      </w:pPr>
      <w:r>
        <w:rPr>
          <w:b/>
          <w:bCs/>
          <w:sz w:val="28"/>
          <w:szCs w:val="28"/>
          <w:u w:val="single"/>
        </w:rPr>
        <w:t>B.</w:t>
      </w:r>
      <w:r>
        <w:rPr>
          <w:b/>
          <w:bCs/>
          <w:sz w:val="28"/>
          <w:szCs w:val="28"/>
          <w:u w:val="single"/>
        </w:rPr>
        <w:tab/>
      </w:r>
      <w:r w:rsidR="00FE5DA3" w:rsidRPr="00FE5DA3">
        <w:rPr>
          <w:b/>
          <w:bCs/>
          <w:sz w:val="28"/>
          <w:szCs w:val="28"/>
          <w:u w:val="single"/>
        </w:rPr>
        <w:t>As an alternative to, or in addition to, any other enforcement mechanism or remedy authorized under this Code, charges for the cost of removal, abatement, or correction of any violation of the City’s building, property maintenance, zoning, drainage, sewer, housing, or sanitation Code requirements done through public expenditure may be added to local property tax billings for the property which was the subject of violation and collected in the same manner as other real estate taxes.</w:t>
      </w:r>
    </w:p>
    <w:p w14:paraId="2C099B4D" w14:textId="3150F401" w:rsidR="00C71DC6" w:rsidRPr="00C71DC6" w:rsidRDefault="00413D61" w:rsidP="00FE5DA3">
      <w:pPr>
        <w:pStyle w:val="BodyText"/>
        <w:spacing w:line="276" w:lineRule="auto"/>
        <w:ind w:left="1440" w:right="114" w:hanging="720"/>
        <w:rPr>
          <w:b/>
          <w:bCs/>
          <w:sz w:val="28"/>
          <w:szCs w:val="28"/>
          <w:u w:val="single"/>
        </w:rPr>
      </w:pPr>
      <w:r>
        <w:rPr>
          <w:b/>
          <w:bCs/>
          <w:sz w:val="28"/>
          <w:szCs w:val="28"/>
          <w:u w:val="single"/>
        </w:rPr>
        <w:lastRenderedPageBreak/>
        <w:t>C</w:t>
      </w:r>
      <w:r w:rsidR="00FE5DA3">
        <w:rPr>
          <w:b/>
          <w:bCs/>
          <w:sz w:val="28"/>
          <w:szCs w:val="28"/>
          <w:u w:val="single"/>
        </w:rPr>
        <w:t>.</w:t>
      </w:r>
      <w:r w:rsidR="00FE5DA3">
        <w:rPr>
          <w:b/>
          <w:bCs/>
          <w:sz w:val="28"/>
          <w:szCs w:val="28"/>
          <w:u w:val="single"/>
        </w:rPr>
        <w:tab/>
      </w:r>
      <w:r w:rsidR="00C71DC6" w:rsidRPr="00FE5DA3">
        <w:rPr>
          <w:b/>
          <w:bCs/>
          <w:sz w:val="28"/>
          <w:szCs w:val="28"/>
          <w:u w:val="single"/>
        </w:rPr>
        <w:t>Any amount added to a property</w:t>
      </w:r>
      <w:r w:rsidR="00C71DC6" w:rsidRPr="00C71DC6">
        <w:rPr>
          <w:b/>
          <w:bCs/>
          <w:sz w:val="28"/>
          <w:szCs w:val="28"/>
          <w:u w:val="single"/>
        </w:rPr>
        <w:t xml:space="preserve"> tax bill pursuant to this </w:t>
      </w:r>
      <w:r w:rsidR="00FE5DA3">
        <w:rPr>
          <w:b/>
          <w:bCs/>
          <w:sz w:val="28"/>
          <w:szCs w:val="28"/>
          <w:u w:val="single"/>
        </w:rPr>
        <w:t>S</w:t>
      </w:r>
      <w:r w:rsidR="00C71DC6" w:rsidRPr="00C71DC6">
        <w:rPr>
          <w:b/>
          <w:bCs/>
          <w:sz w:val="28"/>
          <w:szCs w:val="28"/>
          <w:u w:val="single"/>
        </w:rPr>
        <w:t>ection shall:</w:t>
      </w:r>
    </w:p>
    <w:p w14:paraId="07979B70" w14:textId="71C8D68B" w:rsidR="00C71DC6" w:rsidRPr="00C71DC6" w:rsidRDefault="00C71DC6" w:rsidP="00FE5DA3">
      <w:pPr>
        <w:pStyle w:val="BodyText"/>
        <w:spacing w:line="276" w:lineRule="auto"/>
        <w:ind w:left="2160" w:right="114" w:hanging="720"/>
        <w:rPr>
          <w:b/>
          <w:bCs/>
          <w:sz w:val="28"/>
          <w:szCs w:val="28"/>
          <w:u w:val="single"/>
        </w:rPr>
      </w:pPr>
      <w:r w:rsidRPr="00C71DC6">
        <w:rPr>
          <w:b/>
          <w:bCs/>
          <w:sz w:val="28"/>
          <w:szCs w:val="28"/>
          <w:u w:val="single"/>
        </w:rPr>
        <w:t>(1</w:t>
      </w:r>
      <w:proofErr w:type="gramStart"/>
      <w:r w:rsidRPr="00C71DC6">
        <w:rPr>
          <w:b/>
          <w:bCs/>
          <w:sz w:val="28"/>
          <w:szCs w:val="28"/>
          <w:u w:val="single"/>
        </w:rPr>
        <w:t xml:space="preserve">) </w:t>
      </w:r>
      <w:r w:rsidR="00FE5DA3">
        <w:rPr>
          <w:b/>
          <w:bCs/>
          <w:sz w:val="28"/>
          <w:szCs w:val="28"/>
          <w:u w:val="single"/>
        </w:rPr>
        <w:tab/>
      </w:r>
      <w:r w:rsidRPr="00C71DC6">
        <w:rPr>
          <w:b/>
          <w:bCs/>
          <w:sz w:val="28"/>
          <w:szCs w:val="28"/>
          <w:u w:val="single"/>
        </w:rPr>
        <w:t>Be</w:t>
      </w:r>
      <w:proofErr w:type="gramEnd"/>
      <w:r w:rsidRPr="00C71DC6">
        <w:rPr>
          <w:b/>
          <w:bCs/>
          <w:sz w:val="28"/>
          <w:szCs w:val="28"/>
          <w:u w:val="single"/>
        </w:rPr>
        <w:t xml:space="preserve"> due and payable at the same time and in the same manner as City real property </w:t>
      </w:r>
      <w:proofErr w:type="gramStart"/>
      <w:r w:rsidRPr="00C71DC6">
        <w:rPr>
          <w:b/>
          <w:bCs/>
          <w:sz w:val="28"/>
          <w:szCs w:val="28"/>
          <w:u w:val="single"/>
        </w:rPr>
        <w:t>taxes;</w:t>
      </w:r>
      <w:proofErr w:type="gramEnd"/>
    </w:p>
    <w:p w14:paraId="5E32CF95" w14:textId="40DB8C2E" w:rsidR="00C71DC6" w:rsidRPr="00C71DC6" w:rsidRDefault="00C71DC6" w:rsidP="00FE5DA3">
      <w:pPr>
        <w:pStyle w:val="BodyText"/>
        <w:spacing w:line="276" w:lineRule="auto"/>
        <w:ind w:left="2160" w:right="114" w:hanging="720"/>
        <w:rPr>
          <w:b/>
          <w:bCs/>
          <w:sz w:val="28"/>
          <w:szCs w:val="28"/>
          <w:u w:val="single"/>
        </w:rPr>
      </w:pPr>
      <w:r w:rsidRPr="00C71DC6">
        <w:rPr>
          <w:b/>
          <w:bCs/>
          <w:sz w:val="28"/>
          <w:szCs w:val="28"/>
          <w:u w:val="single"/>
        </w:rPr>
        <w:t>(2</w:t>
      </w:r>
      <w:proofErr w:type="gramStart"/>
      <w:r w:rsidRPr="00C71DC6">
        <w:rPr>
          <w:b/>
          <w:bCs/>
          <w:sz w:val="28"/>
          <w:szCs w:val="28"/>
          <w:u w:val="single"/>
        </w:rPr>
        <w:t xml:space="preserve">) </w:t>
      </w:r>
      <w:r w:rsidR="00FE5DA3">
        <w:rPr>
          <w:b/>
          <w:bCs/>
          <w:sz w:val="28"/>
          <w:szCs w:val="28"/>
          <w:u w:val="single"/>
        </w:rPr>
        <w:tab/>
      </w:r>
      <w:r w:rsidRPr="00C71DC6">
        <w:rPr>
          <w:b/>
          <w:bCs/>
          <w:sz w:val="28"/>
          <w:szCs w:val="28"/>
          <w:u w:val="single"/>
        </w:rPr>
        <w:t>Bear</w:t>
      </w:r>
      <w:proofErr w:type="gramEnd"/>
      <w:r w:rsidRPr="00C71DC6">
        <w:rPr>
          <w:b/>
          <w:bCs/>
          <w:sz w:val="28"/>
          <w:szCs w:val="28"/>
          <w:u w:val="single"/>
        </w:rPr>
        <w:t xml:space="preserve"> interest at the same rate applicable to delinquent City real property </w:t>
      </w:r>
      <w:proofErr w:type="gramStart"/>
      <w:r w:rsidRPr="00C71DC6">
        <w:rPr>
          <w:b/>
          <w:bCs/>
          <w:sz w:val="28"/>
          <w:szCs w:val="28"/>
          <w:u w:val="single"/>
        </w:rPr>
        <w:t>taxes;</w:t>
      </w:r>
      <w:proofErr w:type="gramEnd"/>
    </w:p>
    <w:p w14:paraId="5E52744C" w14:textId="419D99F3" w:rsidR="00C71DC6" w:rsidRPr="00C71DC6" w:rsidRDefault="00C71DC6" w:rsidP="00FE5DA3">
      <w:pPr>
        <w:pStyle w:val="BodyText"/>
        <w:spacing w:line="276" w:lineRule="auto"/>
        <w:ind w:left="2160" w:right="114" w:hanging="720"/>
        <w:rPr>
          <w:b/>
          <w:bCs/>
          <w:sz w:val="28"/>
          <w:szCs w:val="28"/>
          <w:u w:val="single"/>
        </w:rPr>
      </w:pPr>
      <w:r w:rsidRPr="00C71DC6">
        <w:rPr>
          <w:b/>
          <w:bCs/>
          <w:sz w:val="28"/>
          <w:szCs w:val="28"/>
          <w:u w:val="single"/>
        </w:rPr>
        <w:t>(3</w:t>
      </w:r>
      <w:proofErr w:type="gramStart"/>
      <w:r w:rsidRPr="00C71DC6">
        <w:rPr>
          <w:b/>
          <w:bCs/>
          <w:sz w:val="28"/>
          <w:szCs w:val="28"/>
          <w:u w:val="single"/>
        </w:rPr>
        <w:t xml:space="preserve">) </w:t>
      </w:r>
      <w:r w:rsidR="00FE5DA3">
        <w:rPr>
          <w:b/>
          <w:bCs/>
          <w:sz w:val="28"/>
          <w:szCs w:val="28"/>
          <w:u w:val="single"/>
        </w:rPr>
        <w:tab/>
      </w:r>
      <w:r w:rsidRPr="00C71DC6">
        <w:rPr>
          <w:b/>
          <w:bCs/>
          <w:sz w:val="28"/>
          <w:szCs w:val="28"/>
          <w:u w:val="single"/>
        </w:rPr>
        <w:t>Constitute</w:t>
      </w:r>
      <w:proofErr w:type="gramEnd"/>
      <w:r w:rsidRPr="00C71DC6">
        <w:rPr>
          <w:b/>
          <w:bCs/>
          <w:sz w:val="28"/>
          <w:szCs w:val="28"/>
          <w:u w:val="single"/>
        </w:rPr>
        <w:t xml:space="preserve"> a </w:t>
      </w:r>
      <w:proofErr w:type="gramStart"/>
      <w:r w:rsidRPr="00C71DC6">
        <w:rPr>
          <w:b/>
          <w:bCs/>
          <w:sz w:val="28"/>
          <w:szCs w:val="28"/>
          <w:u w:val="single"/>
        </w:rPr>
        <w:t>lien</w:t>
      </w:r>
      <w:proofErr w:type="gramEnd"/>
      <w:r w:rsidRPr="00C71DC6">
        <w:rPr>
          <w:b/>
          <w:bCs/>
          <w:sz w:val="28"/>
          <w:szCs w:val="28"/>
          <w:u w:val="single"/>
        </w:rPr>
        <w:t xml:space="preserve"> against the property to the same extent as delinquent City real property taxes; and</w:t>
      </w:r>
    </w:p>
    <w:p w14:paraId="1C447A67" w14:textId="4F9A1A0F" w:rsidR="00C71DC6" w:rsidRDefault="00C71DC6" w:rsidP="00FE5DA3">
      <w:pPr>
        <w:pStyle w:val="BodyText"/>
        <w:spacing w:line="276" w:lineRule="auto"/>
        <w:ind w:left="2160" w:right="114" w:hanging="720"/>
        <w:rPr>
          <w:b/>
          <w:bCs/>
          <w:sz w:val="28"/>
          <w:szCs w:val="28"/>
          <w:u w:val="single"/>
        </w:rPr>
      </w:pPr>
      <w:r w:rsidRPr="00C71DC6">
        <w:rPr>
          <w:b/>
          <w:bCs/>
          <w:sz w:val="28"/>
          <w:szCs w:val="28"/>
          <w:u w:val="single"/>
        </w:rPr>
        <w:t>(4</w:t>
      </w:r>
      <w:proofErr w:type="gramStart"/>
      <w:r w:rsidRPr="00C71DC6">
        <w:rPr>
          <w:b/>
          <w:bCs/>
          <w:sz w:val="28"/>
          <w:szCs w:val="28"/>
          <w:u w:val="single"/>
        </w:rPr>
        <w:t xml:space="preserve">) </w:t>
      </w:r>
      <w:r w:rsidR="00214532">
        <w:rPr>
          <w:b/>
          <w:bCs/>
          <w:sz w:val="28"/>
          <w:szCs w:val="28"/>
          <w:u w:val="single"/>
        </w:rPr>
        <w:tab/>
      </w:r>
      <w:r w:rsidRPr="00C71DC6">
        <w:rPr>
          <w:b/>
          <w:bCs/>
          <w:sz w:val="28"/>
          <w:szCs w:val="28"/>
          <w:u w:val="single"/>
        </w:rPr>
        <w:t>Be</w:t>
      </w:r>
      <w:proofErr w:type="gramEnd"/>
      <w:r w:rsidRPr="00C71DC6">
        <w:rPr>
          <w:b/>
          <w:bCs/>
          <w:sz w:val="28"/>
          <w:szCs w:val="28"/>
          <w:u w:val="single"/>
        </w:rPr>
        <w:t xml:space="preserve"> collected and enforced through any collection remedy available for delinquent City real property taxes, including monition proceedings, sheriff's sale proceedings, tax sales, municipal liens, and any successor procedures authorized by Delaware law.</w:t>
      </w:r>
    </w:p>
    <w:p w14:paraId="68DAD9D6" w14:textId="656A3198" w:rsidR="0043215E" w:rsidRDefault="00413D61" w:rsidP="00214532">
      <w:pPr>
        <w:pStyle w:val="BodyText"/>
        <w:spacing w:line="276" w:lineRule="auto"/>
        <w:ind w:left="1440" w:right="114" w:hanging="720"/>
        <w:rPr>
          <w:b/>
          <w:bCs/>
          <w:sz w:val="28"/>
          <w:szCs w:val="28"/>
          <w:u w:val="single"/>
        </w:rPr>
      </w:pPr>
      <w:r>
        <w:rPr>
          <w:b/>
          <w:bCs/>
          <w:sz w:val="28"/>
          <w:szCs w:val="28"/>
          <w:u w:val="single"/>
        </w:rPr>
        <w:t>D</w:t>
      </w:r>
      <w:r w:rsidR="0043215E" w:rsidRPr="0043215E">
        <w:rPr>
          <w:b/>
          <w:bCs/>
          <w:sz w:val="28"/>
          <w:szCs w:val="28"/>
          <w:u w:val="single"/>
        </w:rPr>
        <w:t>.</w:t>
      </w:r>
      <w:r w:rsidR="00214532">
        <w:rPr>
          <w:b/>
          <w:bCs/>
          <w:sz w:val="28"/>
          <w:szCs w:val="28"/>
          <w:u w:val="single"/>
        </w:rPr>
        <w:tab/>
        <w:t>The charges addressed herein may be imposed</w:t>
      </w:r>
      <w:r w:rsidR="0043215E" w:rsidRPr="0043215E">
        <w:rPr>
          <w:b/>
          <w:bCs/>
          <w:sz w:val="28"/>
          <w:szCs w:val="28"/>
          <w:u w:val="single"/>
        </w:rPr>
        <w:t xml:space="preserve"> upon the property even if said property is</w:t>
      </w:r>
      <w:r w:rsidR="0043215E">
        <w:rPr>
          <w:b/>
          <w:bCs/>
          <w:sz w:val="28"/>
          <w:szCs w:val="28"/>
          <w:u w:val="single"/>
        </w:rPr>
        <w:t xml:space="preserve"> </w:t>
      </w:r>
      <w:r w:rsidR="0043215E" w:rsidRPr="0043215E">
        <w:rPr>
          <w:b/>
          <w:bCs/>
          <w:sz w:val="28"/>
          <w:szCs w:val="28"/>
          <w:u w:val="single"/>
        </w:rPr>
        <w:t>partially or fully tax-exempt and may be collected in the same manner as real property tax, even</w:t>
      </w:r>
      <w:r w:rsidR="0043215E">
        <w:rPr>
          <w:b/>
          <w:bCs/>
          <w:sz w:val="28"/>
          <w:szCs w:val="28"/>
          <w:u w:val="single"/>
        </w:rPr>
        <w:t xml:space="preserve"> </w:t>
      </w:r>
      <w:r w:rsidR="0043215E" w:rsidRPr="0043215E">
        <w:rPr>
          <w:b/>
          <w:bCs/>
          <w:sz w:val="28"/>
          <w:szCs w:val="28"/>
          <w:u w:val="single"/>
        </w:rPr>
        <w:t>if no real property tax is due or assessed.</w:t>
      </w:r>
    </w:p>
    <w:p w14:paraId="0227A199" w14:textId="5B538EFE" w:rsidR="0043215E" w:rsidRPr="0043215E" w:rsidRDefault="00413D61" w:rsidP="00214532">
      <w:pPr>
        <w:pStyle w:val="BodyText"/>
        <w:spacing w:line="276" w:lineRule="auto"/>
        <w:ind w:left="1440" w:right="114" w:hanging="720"/>
        <w:rPr>
          <w:b/>
          <w:bCs/>
          <w:sz w:val="28"/>
          <w:szCs w:val="28"/>
          <w:u w:val="single"/>
        </w:rPr>
      </w:pPr>
      <w:r>
        <w:rPr>
          <w:b/>
          <w:bCs/>
          <w:sz w:val="28"/>
          <w:szCs w:val="28"/>
          <w:u w:val="single"/>
        </w:rPr>
        <w:t>E</w:t>
      </w:r>
      <w:r w:rsidR="00214532">
        <w:rPr>
          <w:b/>
          <w:bCs/>
          <w:sz w:val="28"/>
          <w:szCs w:val="28"/>
          <w:u w:val="single"/>
        </w:rPr>
        <w:t>.</w:t>
      </w:r>
      <w:r w:rsidR="00214532">
        <w:rPr>
          <w:b/>
          <w:bCs/>
          <w:sz w:val="28"/>
          <w:szCs w:val="28"/>
          <w:u w:val="single"/>
        </w:rPr>
        <w:tab/>
      </w:r>
      <w:r w:rsidR="0043215E" w:rsidRPr="0043215E">
        <w:rPr>
          <w:b/>
          <w:bCs/>
          <w:sz w:val="28"/>
          <w:szCs w:val="28"/>
          <w:u w:val="single"/>
        </w:rPr>
        <w:t xml:space="preserve">The </w:t>
      </w:r>
      <w:r w:rsidR="00D375BC">
        <w:rPr>
          <w:b/>
          <w:bCs/>
          <w:sz w:val="28"/>
          <w:szCs w:val="28"/>
          <w:u w:val="single"/>
        </w:rPr>
        <w:t xml:space="preserve">City </w:t>
      </w:r>
      <w:r w:rsidR="00214532">
        <w:rPr>
          <w:b/>
          <w:bCs/>
          <w:sz w:val="28"/>
          <w:szCs w:val="28"/>
          <w:u w:val="single"/>
        </w:rPr>
        <w:t>Administrator</w:t>
      </w:r>
      <w:r w:rsidR="0043215E" w:rsidRPr="0043215E">
        <w:rPr>
          <w:b/>
          <w:bCs/>
          <w:sz w:val="28"/>
          <w:szCs w:val="28"/>
          <w:u w:val="single"/>
        </w:rPr>
        <w:t xml:space="preserve"> may remove</w:t>
      </w:r>
      <w:r w:rsidR="0043215E">
        <w:rPr>
          <w:b/>
          <w:bCs/>
          <w:sz w:val="28"/>
          <w:szCs w:val="28"/>
          <w:u w:val="single"/>
        </w:rPr>
        <w:t>,</w:t>
      </w:r>
      <w:r w:rsidR="0043215E" w:rsidRPr="0043215E">
        <w:rPr>
          <w:b/>
          <w:bCs/>
          <w:sz w:val="28"/>
          <w:szCs w:val="28"/>
          <w:u w:val="single"/>
        </w:rPr>
        <w:t xml:space="preserve"> in whole or in part</w:t>
      </w:r>
      <w:r w:rsidR="0043215E">
        <w:rPr>
          <w:b/>
          <w:bCs/>
          <w:sz w:val="28"/>
          <w:szCs w:val="28"/>
          <w:u w:val="single"/>
        </w:rPr>
        <w:t>,</w:t>
      </w:r>
      <w:r w:rsidR="0043215E" w:rsidRPr="0043215E">
        <w:rPr>
          <w:b/>
          <w:bCs/>
          <w:sz w:val="28"/>
          <w:szCs w:val="28"/>
          <w:u w:val="single"/>
        </w:rPr>
        <w:t xml:space="preserve"> </w:t>
      </w:r>
      <w:r w:rsidR="00214532">
        <w:rPr>
          <w:b/>
          <w:bCs/>
          <w:sz w:val="28"/>
          <w:szCs w:val="28"/>
          <w:u w:val="single"/>
        </w:rPr>
        <w:t>charges addressed herein</w:t>
      </w:r>
      <w:r w:rsidR="0043215E" w:rsidRPr="0043215E">
        <w:rPr>
          <w:b/>
          <w:bCs/>
          <w:sz w:val="28"/>
          <w:szCs w:val="28"/>
          <w:u w:val="single"/>
        </w:rPr>
        <w:t xml:space="preserve"> from</w:t>
      </w:r>
      <w:r w:rsidR="0043215E">
        <w:rPr>
          <w:b/>
          <w:bCs/>
          <w:sz w:val="28"/>
          <w:szCs w:val="28"/>
          <w:u w:val="single"/>
        </w:rPr>
        <w:t xml:space="preserve"> </w:t>
      </w:r>
      <w:r w:rsidR="0043215E" w:rsidRPr="0043215E">
        <w:rPr>
          <w:b/>
          <w:bCs/>
          <w:sz w:val="28"/>
          <w:szCs w:val="28"/>
          <w:u w:val="single"/>
        </w:rPr>
        <w:t>a tax bill for good cause.</w:t>
      </w:r>
      <w:r w:rsidR="0043215E">
        <w:rPr>
          <w:b/>
          <w:bCs/>
          <w:sz w:val="28"/>
          <w:szCs w:val="28"/>
          <w:u w:val="single"/>
        </w:rPr>
        <w:t xml:space="preserve"> “</w:t>
      </w:r>
      <w:r w:rsidR="0043215E" w:rsidRPr="0043215E">
        <w:rPr>
          <w:b/>
          <w:bCs/>
          <w:sz w:val="28"/>
          <w:szCs w:val="28"/>
          <w:u w:val="single"/>
        </w:rPr>
        <w:t>Good cause</w:t>
      </w:r>
      <w:r w:rsidR="0043215E">
        <w:rPr>
          <w:b/>
          <w:bCs/>
          <w:sz w:val="28"/>
          <w:szCs w:val="28"/>
          <w:u w:val="single"/>
        </w:rPr>
        <w:t>”</w:t>
      </w:r>
      <w:r w:rsidR="0043215E" w:rsidRPr="0043215E">
        <w:rPr>
          <w:b/>
          <w:bCs/>
          <w:sz w:val="28"/>
          <w:szCs w:val="28"/>
          <w:u w:val="single"/>
        </w:rPr>
        <w:t xml:space="preserve"> may be found if:</w:t>
      </w:r>
    </w:p>
    <w:p w14:paraId="456F179D" w14:textId="4BF96CF9" w:rsidR="0043215E" w:rsidRPr="0043215E" w:rsidRDefault="0043215E" w:rsidP="0043215E">
      <w:pPr>
        <w:pStyle w:val="BodyText"/>
        <w:spacing w:line="276" w:lineRule="auto"/>
        <w:ind w:left="1440" w:right="114"/>
        <w:rPr>
          <w:b/>
          <w:bCs/>
          <w:sz w:val="28"/>
          <w:szCs w:val="28"/>
          <w:u w:val="single"/>
        </w:rPr>
      </w:pPr>
      <w:r>
        <w:rPr>
          <w:b/>
          <w:bCs/>
          <w:sz w:val="28"/>
          <w:szCs w:val="28"/>
          <w:u w:val="single"/>
        </w:rPr>
        <w:t>(1)</w:t>
      </w:r>
      <w:r w:rsidRPr="0043215E">
        <w:rPr>
          <w:b/>
          <w:bCs/>
          <w:sz w:val="28"/>
          <w:szCs w:val="28"/>
          <w:u w:val="single"/>
        </w:rPr>
        <w:t xml:space="preserve"> the </w:t>
      </w:r>
      <w:r w:rsidR="00214532">
        <w:rPr>
          <w:b/>
          <w:bCs/>
          <w:sz w:val="28"/>
          <w:szCs w:val="28"/>
          <w:u w:val="single"/>
        </w:rPr>
        <w:t>charges</w:t>
      </w:r>
      <w:r w:rsidRPr="0043215E">
        <w:rPr>
          <w:b/>
          <w:bCs/>
          <w:sz w:val="28"/>
          <w:szCs w:val="28"/>
          <w:u w:val="single"/>
        </w:rPr>
        <w:t xml:space="preserve"> were paid after the amount was moved to a tax bill;</w:t>
      </w:r>
    </w:p>
    <w:p w14:paraId="0FCDBE0F" w14:textId="0444DE50" w:rsidR="0043215E" w:rsidRPr="0043215E" w:rsidRDefault="0043215E" w:rsidP="007E1126">
      <w:pPr>
        <w:pStyle w:val="BodyText"/>
        <w:spacing w:line="276" w:lineRule="auto"/>
        <w:ind w:left="1440" w:right="114"/>
        <w:rPr>
          <w:b/>
          <w:bCs/>
          <w:sz w:val="28"/>
          <w:szCs w:val="28"/>
          <w:u w:val="single"/>
        </w:rPr>
      </w:pPr>
      <w:r>
        <w:rPr>
          <w:b/>
          <w:bCs/>
          <w:sz w:val="28"/>
          <w:szCs w:val="28"/>
          <w:u w:val="single"/>
        </w:rPr>
        <w:t>(2)</w:t>
      </w:r>
      <w:r w:rsidRPr="0043215E">
        <w:rPr>
          <w:b/>
          <w:bCs/>
          <w:sz w:val="28"/>
          <w:szCs w:val="28"/>
          <w:u w:val="single"/>
        </w:rPr>
        <w:t xml:space="preserve"> the </w:t>
      </w:r>
      <w:r w:rsidR="00214532">
        <w:rPr>
          <w:b/>
          <w:bCs/>
          <w:sz w:val="28"/>
          <w:szCs w:val="28"/>
          <w:u w:val="single"/>
        </w:rPr>
        <w:t>charges</w:t>
      </w:r>
      <w:r w:rsidRPr="0043215E">
        <w:rPr>
          <w:b/>
          <w:bCs/>
          <w:sz w:val="28"/>
          <w:szCs w:val="28"/>
          <w:u w:val="single"/>
        </w:rPr>
        <w:t xml:space="preserve"> were added to a tax bill in clear error or contrary to</w:t>
      </w:r>
      <w:r>
        <w:rPr>
          <w:b/>
          <w:bCs/>
          <w:sz w:val="28"/>
          <w:szCs w:val="28"/>
          <w:u w:val="single"/>
        </w:rPr>
        <w:t xml:space="preserve"> </w:t>
      </w:r>
      <w:r w:rsidRPr="0043215E">
        <w:rPr>
          <w:b/>
          <w:bCs/>
          <w:sz w:val="28"/>
          <w:szCs w:val="28"/>
          <w:u w:val="single"/>
        </w:rPr>
        <w:t xml:space="preserve">written </w:t>
      </w:r>
      <w:r>
        <w:rPr>
          <w:b/>
          <w:bCs/>
          <w:sz w:val="28"/>
          <w:szCs w:val="28"/>
          <w:u w:val="single"/>
        </w:rPr>
        <w:t>City</w:t>
      </w:r>
      <w:r w:rsidRPr="0043215E">
        <w:rPr>
          <w:b/>
          <w:bCs/>
          <w:sz w:val="28"/>
          <w:szCs w:val="28"/>
          <w:u w:val="single"/>
        </w:rPr>
        <w:t xml:space="preserve"> policy; or</w:t>
      </w:r>
    </w:p>
    <w:p w14:paraId="6ECE8964" w14:textId="1327A931" w:rsidR="0043215E" w:rsidRPr="0043215E" w:rsidRDefault="0043215E" w:rsidP="007E1126">
      <w:pPr>
        <w:pStyle w:val="BodyText"/>
        <w:spacing w:line="276" w:lineRule="auto"/>
        <w:ind w:left="1440" w:right="114"/>
        <w:rPr>
          <w:b/>
          <w:bCs/>
          <w:sz w:val="28"/>
          <w:szCs w:val="28"/>
          <w:u w:val="single"/>
        </w:rPr>
      </w:pPr>
      <w:r>
        <w:rPr>
          <w:b/>
          <w:bCs/>
          <w:sz w:val="28"/>
          <w:szCs w:val="28"/>
          <w:u w:val="single"/>
        </w:rPr>
        <w:t>(3)</w:t>
      </w:r>
      <w:r w:rsidR="007E1126">
        <w:rPr>
          <w:b/>
          <w:bCs/>
          <w:sz w:val="28"/>
          <w:szCs w:val="28"/>
          <w:u w:val="single"/>
        </w:rPr>
        <w:t xml:space="preserve"> </w:t>
      </w:r>
      <w:r w:rsidRPr="0043215E">
        <w:rPr>
          <w:b/>
          <w:bCs/>
          <w:sz w:val="28"/>
          <w:szCs w:val="28"/>
          <w:u w:val="single"/>
        </w:rPr>
        <w:t xml:space="preserve">the </w:t>
      </w:r>
      <w:r w:rsidR="00D375BC" w:rsidRPr="00D375BC">
        <w:rPr>
          <w:b/>
          <w:bCs/>
          <w:sz w:val="28"/>
          <w:szCs w:val="28"/>
          <w:u w:val="single"/>
        </w:rPr>
        <w:t xml:space="preserve">City </w:t>
      </w:r>
      <w:r w:rsidR="00214532">
        <w:rPr>
          <w:b/>
          <w:bCs/>
          <w:sz w:val="28"/>
          <w:szCs w:val="28"/>
          <w:u w:val="single"/>
        </w:rPr>
        <w:t>Administrator</w:t>
      </w:r>
      <w:r w:rsidR="00D375BC" w:rsidRPr="00D375BC">
        <w:rPr>
          <w:b/>
          <w:bCs/>
          <w:sz w:val="28"/>
          <w:szCs w:val="28"/>
          <w:u w:val="single"/>
        </w:rPr>
        <w:t xml:space="preserve"> </w:t>
      </w:r>
      <w:r w:rsidRPr="0043215E">
        <w:rPr>
          <w:b/>
          <w:bCs/>
          <w:sz w:val="28"/>
          <w:szCs w:val="28"/>
          <w:u w:val="single"/>
        </w:rPr>
        <w:t>determines through available information including, but</w:t>
      </w:r>
      <w:r>
        <w:rPr>
          <w:b/>
          <w:bCs/>
          <w:sz w:val="28"/>
          <w:szCs w:val="28"/>
          <w:u w:val="single"/>
        </w:rPr>
        <w:t xml:space="preserve"> </w:t>
      </w:r>
      <w:r w:rsidRPr="0043215E">
        <w:rPr>
          <w:b/>
          <w:bCs/>
          <w:sz w:val="28"/>
          <w:szCs w:val="28"/>
          <w:u w:val="single"/>
        </w:rPr>
        <w:t>not limited to, a written statement and other supporting evidence from the property</w:t>
      </w:r>
      <w:r>
        <w:rPr>
          <w:b/>
          <w:bCs/>
          <w:sz w:val="28"/>
          <w:szCs w:val="28"/>
          <w:u w:val="single"/>
        </w:rPr>
        <w:t xml:space="preserve"> </w:t>
      </w:r>
      <w:r w:rsidRPr="0043215E">
        <w:rPr>
          <w:b/>
          <w:bCs/>
          <w:sz w:val="28"/>
          <w:szCs w:val="28"/>
          <w:u w:val="single"/>
        </w:rPr>
        <w:t xml:space="preserve">owner or other responsible party, that failure to pay </w:t>
      </w:r>
      <w:r w:rsidR="00214532">
        <w:rPr>
          <w:b/>
          <w:bCs/>
          <w:sz w:val="28"/>
          <w:szCs w:val="28"/>
          <w:u w:val="single"/>
        </w:rPr>
        <w:t>the relevant charges</w:t>
      </w:r>
      <w:r w:rsidRPr="0043215E">
        <w:rPr>
          <w:b/>
          <w:bCs/>
          <w:sz w:val="28"/>
          <w:szCs w:val="28"/>
          <w:u w:val="single"/>
        </w:rPr>
        <w:t xml:space="preserve"> are</w:t>
      </w:r>
      <w:r>
        <w:rPr>
          <w:b/>
          <w:bCs/>
          <w:sz w:val="28"/>
          <w:szCs w:val="28"/>
          <w:u w:val="single"/>
        </w:rPr>
        <w:t xml:space="preserve"> </w:t>
      </w:r>
      <w:r w:rsidRPr="0043215E">
        <w:rPr>
          <w:b/>
          <w:bCs/>
          <w:sz w:val="28"/>
          <w:szCs w:val="28"/>
          <w:u w:val="single"/>
        </w:rPr>
        <w:t>the result of conditions over which the property owner had no control, or which the</w:t>
      </w:r>
      <w:r>
        <w:rPr>
          <w:b/>
          <w:bCs/>
          <w:sz w:val="28"/>
          <w:szCs w:val="28"/>
          <w:u w:val="single"/>
        </w:rPr>
        <w:t xml:space="preserve"> </w:t>
      </w:r>
      <w:r w:rsidRPr="0043215E">
        <w:rPr>
          <w:b/>
          <w:bCs/>
          <w:sz w:val="28"/>
          <w:szCs w:val="28"/>
          <w:u w:val="single"/>
        </w:rPr>
        <w:t>property owner could not reasonably be expected to guard against. Such conditions</w:t>
      </w:r>
      <w:r>
        <w:rPr>
          <w:b/>
          <w:bCs/>
          <w:sz w:val="28"/>
          <w:szCs w:val="28"/>
          <w:u w:val="single"/>
        </w:rPr>
        <w:t xml:space="preserve"> </w:t>
      </w:r>
      <w:r w:rsidRPr="0043215E">
        <w:rPr>
          <w:b/>
          <w:bCs/>
          <w:sz w:val="28"/>
          <w:szCs w:val="28"/>
          <w:u w:val="single"/>
        </w:rPr>
        <w:t>may include</w:t>
      </w:r>
      <w:r>
        <w:rPr>
          <w:b/>
          <w:bCs/>
          <w:sz w:val="28"/>
          <w:szCs w:val="28"/>
          <w:u w:val="single"/>
        </w:rPr>
        <w:t>,</w:t>
      </w:r>
      <w:r w:rsidRPr="0043215E">
        <w:rPr>
          <w:b/>
          <w:bCs/>
          <w:sz w:val="28"/>
          <w:szCs w:val="28"/>
          <w:u w:val="single"/>
        </w:rPr>
        <w:t xml:space="preserve"> without limitation, serious illness or death of the property owner or</w:t>
      </w:r>
      <w:r>
        <w:rPr>
          <w:b/>
          <w:bCs/>
          <w:sz w:val="28"/>
          <w:szCs w:val="28"/>
          <w:u w:val="single"/>
        </w:rPr>
        <w:t xml:space="preserve"> </w:t>
      </w:r>
      <w:r w:rsidRPr="0043215E">
        <w:rPr>
          <w:b/>
          <w:bCs/>
          <w:sz w:val="28"/>
          <w:szCs w:val="28"/>
          <w:u w:val="single"/>
        </w:rPr>
        <w:t xml:space="preserve">immediate family </w:t>
      </w:r>
      <w:r w:rsidRPr="0043215E">
        <w:rPr>
          <w:b/>
          <w:bCs/>
          <w:sz w:val="28"/>
          <w:szCs w:val="28"/>
          <w:u w:val="single"/>
        </w:rPr>
        <w:lastRenderedPageBreak/>
        <w:t>member, the destruction of important records by fire or other</w:t>
      </w:r>
      <w:r>
        <w:rPr>
          <w:b/>
          <w:bCs/>
          <w:sz w:val="28"/>
          <w:szCs w:val="28"/>
          <w:u w:val="single"/>
        </w:rPr>
        <w:t xml:space="preserve"> </w:t>
      </w:r>
      <w:r w:rsidRPr="0043215E">
        <w:rPr>
          <w:b/>
          <w:bCs/>
          <w:sz w:val="28"/>
          <w:szCs w:val="28"/>
          <w:u w:val="single"/>
        </w:rPr>
        <w:t>accidental cause, or military deployment.</w:t>
      </w:r>
    </w:p>
    <w:p w14:paraId="1B996300" w14:textId="77777777" w:rsidR="00904446" w:rsidRPr="00904446" w:rsidRDefault="00904446" w:rsidP="008D3E87">
      <w:pPr>
        <w:pStyle w:val="BodyText"/>
        <w:spacing w:before="0" w:line="276" w:lineRule="auto"/>
        <w:ind w:left="0" w:right="114"/>
        <w:rPr>
          <w:b/>
          <w:sz w:val="28"/>
          <w:szCs w:val="28"/>
        </w:rPr>
      </w:pPr>
    </w:p>
    <w:p w14:paraId="589F7F34" w14:textId="38399AF4" w:rsidR="009625DA" w:rsidRPr="00325646" w:rsidRDefault="00E131BC" w:rsidP="00D203A6">
      <w:pPr>
        <w:pStyle w:val="BodyText"/>
        <w:spacing w:before="0" w:line="276" w:lineRule="auto"/>
        <w:ind w:left="0" w:right="114" w:firstLine="720"/>
        <w:rPr>
          <w:rFonts w:eastAsiaTheme="minorHAnsi"/>
          <w:kern w:val="2"/>
          <w:sz w:val="28"/>
          <w:szCs w:val="28"/>
          <w14:ligatures w14:val="standardContextual"/>
        </w:rPr>
      </w:pPr>
      <w:r w:rsidRPr="00E131BC">
        <w:rPr>
          <w:b/>
          <w:sz w:val="28"/>
          <w:szCs w:val="28"/>
        </w:rPr>
        <w:t xml:space="preserve">SECTION </w:t>
      </w:r>
      <w:r w:rsidR="00214532">
        <w:rPr>
          <w:b/>
          <w:sz w:val="28"/>
          <w:szCs w:val="28"/>
        </w:rPr>
        <w:t>2</w:t>
      </w:r>
      <w:r>
        <w:rPr>
          <w:b/>
          <w:spacing w:val="40"/>
          <w:sz w:val="28"/>
          <w:szCs w:val="28"/>
        </w:rPr>
        <w:t xml:space="preserve">: </w:t>
      </w:r>
      <w:r w:rsidR="009625DA" w:rsidRPr="00325646">
        <w:rPr>
          <w:rFonts w:eastAsiaTheme="minorHAnsi"/>
          <w:kern w:val="2"/>
          <w:sz w:val="28"/>
          <w:szCs w:val="28"/>
          <w14:ligatures w14:val="standardContextual"/>
        </w:rPr>
        <w:t xml:space="preserve">If any section, subsection, sentence, clause or phrase of this Ordinance is for any reason held to be unconstitutional or invalid, such decision shall not affect the validity of the remaining portions of this Ordinance. </w:t>
      </w:r>
    </w:p>
    <w:p w14:paraId="575AC4D1" w14:textId="77777777" w:rsidR="008D3E87" w:rsidRPr="00EC4449" w:rsidRDefault="008D3E87" w:rsidP="008D3E87">
      <w:pPr>
        <w:pStyle w:val="BodyText"/>
        <w:spacing w:before="0" w:line="276" w:lineRule="auto"/>
        <w:ind w:left="0" w:right="114"/>
        <w:rPr>
          <w:sz w:val="28"/>
          <w:szCs w:val="28"/>
        </w:rPr>
      </w:pPr>
    </w:p>
    <w:p w14:paraId="79DFD2D1" w14:textId="6053B38A" w:rsidR="009625DA" w:rsidRPr="00325646" w:rsidRDefault="009625DA" w:rsidP="00D203A6">
      <w:pPr>
        <w:pStyle w:val="BodyText"/>
        <w:spacing w:before="0" w:line="276" w:lineRule="auto"/>
        <w:ind w:left="0" w:right="127" w:firstLine="720"/>
        <w:rPr>
          <w:rFonts w:eastAsiaTheme="minorHAnsi"/>
          <w:kern w:val="2"/>
          <w:sz w:val="28"/>
          <w:szCs w:val="28"/>
          <w14:ligatures w14:val="standardContextual"/>
        </w:rPr>
      </w:pPr>
      <w:r w:rsidRPr="00EC4449">
        <w:rPr>
          <w:b/>
          <w:sz w:val="28"/>
          <w:szCs w:val="28"/>
        </w:rPr>
        <w:t>SECTION</w:t>
      </w:r>
      <w:r w:rsidRPr="00EC4449">
        <w:rPr>
          <w:b/>
          <w:spacing w:val="-4"/>
          <w:sz w:val="28"/>
          <w:szCs w:val="28"/>
        </w:rPr>
        <w:t xml:space="preserve"> </w:t>
      </w:r>
      <w:r w:rsidR="00214532">
        <w:rPr>
          <w:b/>
          <w:spacing w:val="-4"/>
          <w:sz w:val="28"/>
          <w:szCs w:val="28"/>
        </w:rPr>
        <w:t>3</w:t>
      </w:r>
      <w:r w:rsidRPr="00EC4449">
        <w:rPr>
          <w:b/>
          <w:sz w:val="28"/>
          <w:szCs w:val="28"/>
        </w:rPr>
        <w:t>:</w:t>
      </w:r>
      <w:r w:rsidRPr="00EC4449">
        <w:rPr>
          <w:b/>
          <w:spacing w:val="32"/>
          <w:sz w:val="28"/>
          <w:szCs w:val="28"/>
        </w:rPr>
        <w:t xml:space="preserve"> </w:t>
      </w:r>
      <w:r w:rsidRPr="00325646">
        <w:rPr>
          <w:rFonts w:eastAsiaTheme="minorHAnsi"/>
          <w:kern w:val="2"/>
          <w:sz w:val="28"/>
          <w:szCs w:val="28"/>
          <w14:ligatures w14:val="standardContextual"/>
        </w:rPr>
        <w:t>In the event any existing Ordinances or parts of Ordinances are in conflict herewith, the provisions of this Ordinance shall control.</w:t>
      </w:r>
    </w:p>
    <w:p w14:paraId="5E110E0E" w14:textId="77777777" w:rsidR="008D3E87" w:rsidRPr="00EC4449" w:rsidRDefault="008D3E87" w:rsidP="008D3E87">
      <w:pPr>
        <w:pStyle w:val="BodyText"/>
        <w:spacing w:before="0" w:line="276" w:lineRule="auto"/>
        <w:ind w:left="0" w:right="127"/>
        <w:rPr>
          <w:b/>
          <w:sz w:val="28"/>
          <w:szCs w:val="28"/>
        </w:rPr>
      </w:pPr>
    </w:p>
    <w:p w14:paraId="1AA78F78" w14:textId="6D5F3490" w:rsidR="009625DA" w:rsidRPr="00325646" w:rsidRDefault="009625DA" w:rsidP="00D203A6">
      <w:pPr>
        <w:pStyle w:val="BodyText"/>
        <w:spacing w:before="0" w:line="276" w:lineRule="auto"/>
        <w:ind w:left="0" w:firstLine="720"/>
        <w:rPr>
          <w:rFonts w:eastAsiaTheme="minorHAnsi"/>
          <w:kern w:val="2"/>
          <w:sz w:val="28"/>
          <w:szCs w:val="28"/>
          <w14:ligatures w14:val="standardContextual"/>
        </w:rPr>
      </w:pPr>
      <w:r w:rsidRPr="00EC4449">
        <w:rPr>
          <w:b/>
          <w:sz w:val="28"/>
          <w:szCs w:val="28"/>
        </w:rPr>
        <w:t>SECTION</w:t>
      </w:r>
      <w:r w:rsidRPr="00EC4449">
        <w:rPr>
          <w:b/>
          <w:spacing w:val="-8"/>
          <w:sz w:val="28"/>
          <w:szCs w:val="28"/>
        </w:rPr>
        <w:t xml:space="preserve"> </w:t>
      </w:r>
      <w:r w:rsidR="00214532">
        <w:rPr>
          <w:b/>
          <w:spacing w:val="-8"/>
          <w:sz w:val="28"/>
          <w:szCs w:val="28"/>
        </w:rPr>
        <w:t>4</w:t>
      </w:r>
      <w:r w:rsidRPr="00EC4449">
        <w:rPr>
          <w:b/>
          <w:sz w:val="28"/>
          <w:szCs w:val="28"/>
        </w:rPr>
        <w:t>:</w:t>
      </w:r>
      <w:r w:rsidRPr="00EC4449">
        <w:rPr>
          <w:b/>
          <w:spacing w:val="26"/>
          <w:sz w:val="28"/>
          <w:szCs w:val="28"/>
        </w:rPr>
        <w:t xml:space="preserve"> </w:t>
      </w:r>
      <w:r w:rsidRPr="00325646">
        <w:rPr>
          <w:rFonts w:eastAsiaTheme="minorHAnsi"/>
          <w:kern w:val="2"/>
          <w:sz w:val="28"/>
          <w:szCs w:val="28"/>
          <w14:ligatures w14:val="standardContextual"/>
        </w:rPr>
        <w:t xml:space="preserve">This Ordinance shall become effective immediately upon </w:t>
      </w:r>
      <w:r w:rsidR="008D3E87" w:rsidRPr="00325646">
        <w:rPr>
          <w:rFonts w:eastAsiaTheme="minorHAnsi"/>
          <w:kern w:val="2"/>
          <w:sz w:val="28"/>
          <w:szCs w:val="28"/>
          <w14:ligatures w14:val="standardContextual"/>
        </w:rPr>
        <w:t>its adoption by City Council</w:t>
      </w:r>
      <w:r w:rsidRPr="00325646">
        <w:rPr>
          <w:rFonts w:eastAsiaTheme="minorHAnsi"/>
          <w:kern w:val="2"/>
          <w:sz w:val="28"/>
          <w:szCs w:val="28"/>
          <w14:ligatures w14:val="standardContextual"/>
        </w:rPr>
        <w:t xml:space="preserve">. </w:t>
      </w:r>
    </w:p>
    <w:p w14:paraId="0D27538E" w14:textId="77777777" w:rsidR="008D3E87" w:rsidRPr="00325646" w:rsidRDefault="008D3E87" w:rsidP="008D3E87">
      <w:pPr>
        <w:pStyle w:val="BodyText"/>
        <w:spacing w:before="0" w:line="276" w:lineRule="auto"/>
        <w:ind w:left="0"/>
        <w:rPr>
          <w:rFonts w:eastAsiaTheme="minorHAnsi"/>
          <w:kern w:val="2"/>
          <w:sz w:val="28"/>
          <w:szCs w:val="28"/>
          <w14:ligatures w14:val="standardContextual"/>
        </w:rPr>
      </w:pPr>
    </w:p>
    <w:p w14:paraId="4DB3503F" w14:textId="77777777" w:rsidR="008D3E87" w:rsidRDefault="009625DA" w:rsidP="008D3E87">
      <w:pPr>
        <w:pStyle w:val="BodyText"/>
        <w:tabs>
          <w:tab w:val="left" w:pos="3717"/>
        </w:tabs>
        <w:spacing w:before="0" w:line="276" w:lineRule="auto"/>
        <w:ind w:left="831"/>
        <w:jc w:val="left"/>
        <w:rPr>
          <w:spacing w:val="-2"/>
          <w:sz w:val="28"/>
          <w:szCs w:val="28"/>
        </w:rPr>
      </w:pPr>
      <w:r w:rsidRPr="00EC4449">
        <w:rPr>
          <w:sz w:val="28"/>
          <w:szCs w:val="28"/>
        </w:rPr>
        <w:t>First</w:t>
      </w:r>
      <w:r w:rsidRPr="00EC4449">
        <w:rPr>
          <w:spacing w:val="-5"/>
          <w:sz w:val="28"/>
          <w:szCs w:val="28"/>
        </w:rPr>
        <w:t xml:space="preserve"> </w:t>
      </w:r>
      <w:r w:rsidRPr="00EC4449">
        <w:rPr>
          <w:spacing w:val="-2"/>
          <w:sz w:val="28"/>
          <w:szCs w:val="28"/>
        </w:rPr>
        <w:t>Reading</w:t>
      </w:r>
    </w:p>
    <w:p w14:paraId="2937A5AB" w14:textId="38BD3552" w:rsidR="009625DA" w:rsidRPr="00EC4449" w:rsidRDefault="009625DA" w:rsidP="008D3E87">
      <w:pPr>
        <w:pStyle w:val="BodyText"/>
        <w:tabs>
          <w:tab w:val="left" w:pos="3717"/>
        </w:tabs>
        <w:spacing w:before="0" w:line="276" w:lineRule="auto"/>
        <w:ind w:left="831"/>
        <w:jc w:val="left"/>
        <w:rPr>
          <w:sz w:val="28"/>
          <w:szCs w:val="28"/>
        </w:rPr>
      </w:pPr>
      <w:r w:rsidRPr="00EC4449">
        <w:rPr>
          <w:sz w:val="28"/>
          <w:szCs w:val="28"/>
        </w:rPr>
        <w:tab/>
      </w:r>
    </w:p>
    <w:p w14:paraId="5747EA06" w14:textId="77777777" w:rsidR="008D3E87" w:rsidRDefault="009625DA" w:rsidP="008D3E87">
      <w:pPr>
        <w:pStyle w:val="BodyText"/>
        <w:tabs>
          <w:tab w:val="left" w:pos="3219"/>
          <w:tab w:val="left" w:pos="3712"/>
          <w:tab w:val="left" w:pos="5087"/>
        </w:tabs>
        <w:spacing w:before="0" w:line="276" w:lineRule="auto"/>
        <w:ind w:left="831" w:right="3909"/>
        <w:jc w:val="left"/>
        <w:rPr>
          <w:sz w:val="28"/>
          <w:szCs w:val="28"/>
        </w:rPr>
      </w:pPr>
      <w:r w:rsidRPr="00EC4449">
        <w:rPr>
          <w:sz w:val="28"/>
          <w:szCs w:val="28"/>
        </w:rPr>
        <w:t>Second Reading</w:t>
      </w:r>
    </w:p>
    <w:p w14:paraId="56DB5801" w14:textId="731A6955" w:rsidR="009625DA" w:rsidRPr="00EC4449" w:rsidRDefault="009625DA" w:rsidP="008D3E87">
      <w:pPr>
        <w:pStyle w:val="BodyText"/>
        <w:tabs>
          <w:tab w:val="left" w:pos="3219"/>
          <w:tab w:val="left" w:pos="3712"/>
          <w:tab w:val="left" w:pos="5087"/>
        </w:tabs>
        <w:spacing w:before="0" w:line="276" w:lineRule="auto"/>
        <w:ind w:left="831" w:right="3909"/>
        <w:jc w:val="left"/>
        <w:rPr>
          <w:sz w:val="28"/>
          <w:szCs w:val="28"/>
        </w:rPr>
      </w:pPr>
      <w:r w:rsidRPr="00EC4449">
        <w:rPr>
          <w:sz w:val="28"/>
          <w:szCs w:val="28"/>
        </w:rPr>
        <w:tab/>
      </w:r>
      <w:r w:rsidRPr="00EC4449">
        <w:rPr>
          <w:sz w:val="28"/>
          <w:szCs w:val="28"/>
        </w:rPr>
        <w:tab/>
      </w:r>
    </w:p>
    <w:p w14:paraId="37CBF1C2" w14:textId="0A9EB63A" w:rsidR="009625DA" w:rsidRPr="00EC4449" w:rsidRDefault="009625DA" w:rsidP="008D3E87">
      <w:pPr>
        <w:pStyle w:val="BodyText"/>
        <w:tabs>
          <w:tab w:val="left" w:pos="3219"/>
          <w:tab w:val="left" w:pos="3712"/>
          <w:tab w:val="left" w:pos="5087"/>
        </w:tabs>
        <w:spacing w:before="0" w:line="276" w:lineRule="auto"/>
        <w:ind w:left="831" w:right="3330"/>
        <w:jc w:val="left"/>
        <w:rPr>
          <w:sz w:val="28"/>
          <w:szCs w:val="28"/>
        </w:rPr>
      </w:pPr>
      <w:r w:rsidRPr="00EC4449">
        <w:rPr>
          <w:sz w:val="28"/>
          <w:szCs w:val="28"/>
        </w:rPr>
        <w:t xml:space="preserve">Signed this </w:t>
      </w:r>
      <w:r w:rsidRPr="00EC4449">
        <w:rPr>
          <w:sz w:val="28"/>
          <w:szCs w:val="28"/>
          <w:u w:val="single"/>
        </w:rPr>
        <w:tab/>
      </w:r>
      <w:r w:rsidRPr="00EC4449">
        <w:rPr>
          <w:sz w:val="28"/>
          <w:szCs w:val="28"/>
        </w:rPr>
        <w:t xml:space="preserve">day of </w:t>
      </w:r>
      <w:r w:rsidRPr="00EC4449">
        <w:rPr>
          <w:sz w:val="28"/>
          <w:szCs w:val="28"/>
          <w:u w:val="single"/>
        </w:rPr>
        <w:tab/>
      </w:r>
      <w:r w:rsidRPr="00EC4449">
        <w:rPr>
          <w:sz w:val="28"/>
          <w:szCs w:val="28"/>
        </w:rPr>
        <w:t>,</w:t>
      </w:r>
      <w:r w:rsidR="008D3E87">
        <w:rPr>
          <w:spacing w:val="-15"/>
          <w:sz w:val="28"/>
          <w:szCs w:val="28"/>
        </w:rPr>
        <w:t xml:space="preserve"> </w:t>
      </w:r>
      <w:r w:rsidRPr="00EC4449">
        <w:rPr>
          <w:sz w:val="28"/>
          <w:szCs w:val="28"/>
        </w:rPr>
        <w:t>202</w:t>
      </w:r>
      <w:r w:rsidR="00214532">
        <w:rPr>
          <w:sz w:val="28"/>
          <w:szCs w:val="28"/>
        </w:rPr>
        <w:t>6</w:t>
      </w:r>
    </w:p>
    <w:p w14:paraId="17E4EC81" w14:textId="77777777" w:rsidR="00EC78FA" w:rsidRPr="00EC4449" w:rsidRDefault="00EC78FA" w:rsidP="008D3E87">
      <w:pPr>
        <w:pStyle w:val="BodyText"/>
        <w:spacing w:before="0" w:line="276" w:lineRule="auto"/>
        <w:ind w:left="0"/>
        <w:jc w:val="left"/>
        <w:rPr>
          <w:sz w:val="28"/>
          <w:szCs w:val="28"/>
        </w:rPr>
      </w:pPr>
    </w:p>
    <w:p w14:paraId="2E4AC32E" w14:textId="73825050" w:rsidR="009625DA" w:rsidRPr="00EC4449" w:rsidRDefault="009625DA" w:rsidP="008D3E87">
      <w:pPr>
        <w:pStyle w:val="BodyText"/>
        <w:spacing w:before="0" w:line="276" w:lineRule="auto"/>
        <w:ind w:left="0"/>
        <w:jc w:val="left"/>
        <w:rPr>
          <w:sz w:val="28"/>
          <w:szCs w:val="28"/>
        </w:rPr>
      </w:pPr>
      <w:r w:rsidRPr="00EC4449">
        <w:rPr>
          <w:noProof/>
          <w:sz w:val="28"/>
          <w:szCs w:val="28"/>
        </w:rPr>
        <mc:AlternateContent>
          <mc:Choice Requires="wps">
            <w:drawing>
              <wp:anchor distT="0" distB="0" distL="0" distR="0" simplePos="0" relativeHeight="251659264" behindDoc="1" locked="0" layoutInCell="1" allowOverlap="1" wp14:anchorId="50F16AEA" wp14:editId="556DE1F5">
                <wp:simplePos x="0" y="0"/>
                <wp:positionH relativeFrom="page">
                  <wp:posOffset>908685</wp:posOffset>
                </wp:positionH>
                <wp:positionV relativeFrom="paragraph">
                  <wp:posOffset>173990</wp:posOffset>
                </wp:positionV>
                <wp:extent cx="2590800" cy="1270"/>
                <wp:effectExtent l="0" t="0" r="0" b="0"/>
                <wp:wrapTopAndBottom/>
                <wp:docPr id="1305737677"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0800" cy="1270"/>
                        </a:xfrm>
                        <a:custGeom>
                          <a:avLst/>
                          <a:gdLst>
                            <a:gd name="T0" fmla="+- 0 1431 1431"/>
                            <a:gd name="T1" fmla="*/ T0 w 4080"/>
                            <a:gd name="T2" fmla="+- 0 5511 1431"/>
                            <a:gd name="T3" fmla="*/ T2 w 4080"/>
                          </a:gdLst>
                          <a:ahLst/>
                          <a:cxnLst>
                            <a:cxn ang="0">
                              <a:pos x="T1" y="0"/>
                            </a:cxn>
                            <a:cxn ang="0">
                              <a:pos x="T3" y="0"/>
                            </a:cxn>
                          </a:cxnLst>
                          <a:rect l="0" t="0" r="r" b="b"/>
                          <a:pathLst>
                            <a:path w="4080">
                              <a:moveTo>
                                <a:pt x="0" y="0"/>
                              </a:moveTo>
                              <a:lnTo>
                                <a:pt x="40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0638C" id="Freeform: Shape 1" o:spid="_x0000_s1026" style="position:absolute;margin-left:71.55pt;margin-top:13.7pt;width:204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" path="m,l4080,e" filled="f" strokeweight=".48pt">
                <v:path arrowok="t" o:connecttype="custom" o:connectlocs="0,0;2590800,0" o:connectangles="0,0"/>
                <w10:wrap type="topAndBottom" anchorx="page"/>
              </v:shape>
            </w:pict>
          </mc:Fallback>
        </mc:AlternateContent>
      </w:r>
    </w:p>
    <w:p w14:paraId="052E836C" w14:textId="77777777" w:rsidR="009625DA" w:rsidRPr="00EC4449" w:rsidRDefault="009625DA" w:rsidP="008D3E87">
      <w:pPr>
        <w:pStyle w:val="BodyText"/>
        <w:spacing w:before="0" w:line="276" w:lineRule="auto"/>
        <w:ind w:left="111"/>
        <w:jc w:val="left"/>
        <w:rPr>
          <w:sz w:val="28"/>
          <w:szCs w:val="28"/>
        </w:rPr>
      </w:pPr>
      <w:r w:rsidRPr="00EC4449">
        <w:rPr>
          <w:sz w:val="28"/>
          <w:szCs w:val="28"/>
        </w:rPr>
        <w:t>___________________,</w:t>
      </w:r>
      <w:r w:rsidRPr="00EC4449">
        <w:rPr>
          <w:spacing w:val="-6"/>
          <w:sz w:val="28"/>
          <w:szCs w:val="28"/>
        </w:rPr>
        <w:t xml:space="preserve"> </w:t>
      </w:r>
      <w:r w:rsidRPr="00EC4449">
        <w:rPr>
          <w:sz w:val="28"/>
          <w:szCs w:val="28"/>
        </w:rPr>
        <w:t>President</w:t>
      </w:r>
      <w:r w:rsidRPr="00EC4449">
        <w:rPr>
          <w:spacing w:val="-7"/>
          <w:sz w:val="28"/>
          <w:szCs w:val="28"/>
        </w:rPr>
        <w:t xml:space="preserve"> </w:t>
      </w:r>
      <w:r w:rsidRPr="00EC4449">
        <w:rPr>
          <w:sz w:val="28"/>
          <w:szCs w:val="28"/>
        </w:rPr>
        <w:t>of</w:t>
      </w:r>
      <w:r w:rsidRPr="00EC4449">
        <w:rPr>
          <w:spacing w:val="-7"/>
          <w:sz w:val="28"/>
          <w:szCs w:val="28"/>
        </w:rPr>
        <w:t xml:space="preserve"> City </w:t>
      </w:r>
      <w:r w:rsidRPr="00EC4449">
        <w:rPr>
          <w:spacing w:val="-2"/>
          <w:sz w:val="28"/>
          <w:szCs w:val="28"/>
        </w:rPr>
        <w:t>Council</w:t>
      </w:r>
    </w:p>
    <w:p w14:paraId="64747331" w14:textId="77777777" w:rsidR="009625DA" w:rsidRPr="00EC4449" w:rsidRDefault="009625DA" w:rsidP="008D3E87">
      <w:pPr>
        <w:pStyle w:val="BodyText"/>
        <w:tabs>
          <w:tab w:val="left" w:pos="4679"/>
        </w:tabs>
        <w:spacing w:before="0" w:line="276" w:lineRule="auto"/>
        <w:ind w:left="0" w:right="1198"/>
        <w:jc w:val="right"/>
        <w:rPr>
          <w:sz w:val="28"/>
          <w:szCs w:val="28"/>
        </w:rPr>
      </w:pPr>
    </w:p>
    <w:p w14:paraId="6273F80A" w14:textId="77777777" w:rsidR="009625DA" w:rsidRPr="00EC4449" w:rsidRDefault="009625DA" w:rsidP="008D3E87">
      <w:pPr>
        <w:pStyle w:val="BodyText"/>
        <w:tabs>
          <w:tab w:val="left" w:pos="4679"/>
        </w:tabs>
        <w:spacing w:before="0" w:line="276" w:lineRule="auto"/>
        <w:ind w:left="0" w:right="1198"/>
        <w:jc w:val="right"/>
        <w:rPr>
          <w:sz w:val="28"/>
          <w:szCs w:val="28"/>
        </w:rPr>
      </w:pPr>
    </w:p>
    <w:p w14:paraId="15FF7E4A" w14:textId="77777777" w:rsidR="009625DA" w:rsidRPr="00EC4449" w:rsidRDefault="009625DA" w:rsidP="008D3E87">
      <w:pPr>
        <w:pStyle w:val="BodyText"/>
        <w:tabs>
          <w:tab w:val="left" w:pos="4679"/>
        </w:tabs>
        <w:spacing w:before="0" w:line="276" w:lineRule="auto"/>
        <w:ind w:left="0" w:right="1198"/>
        <w:jc w:val="right"/>
        <w:rPr>
          <w:sz w:val="28"/>
          <w:szCs w:val="28"/>
        </w:rPr>
      </w:pPr>
    </w:p>
    <w:p w14:paraId="059C8A85" w14:textId="77777777" w:rsidR="009625DA" w:rsidRPr="00EC4449" w:rsidRDefault="009625DA" w:rsidP="008D3E87">
      <w:pPr>
        <w:pStyle w:val="BodyText"/>
        <w:tabs>
          <w:tab w:val="left" w:pos="4679"/>
        </w:tabs>
        <w:spacing w:before="0" w:line="276" w:lineRule="auto"/>
        <w:ind w:left="0" w:right="1198"/>
        <w:jc w:val="right"/>
        <w:rPr>
          <w:sz w:val="28"/>
          <w:szCs w:val="28"/>
        </w:rPr>
      </w:pPr>
      <w:r w:rsidRPr="00EC4449">
        <w:rPr>
          <w:sz w:val="28"/>
          <w:szCs w:val="28"/>
        </w:rPr>
        <w:t xml:space="preserve">Attest: </w:t>
      </w:r>
      <w:r w:rsidRPr="00EC4449">
        <w:rPr>
          <w:sz w:val="28"/>
          <w:szCs w:val="28"/>
          <w:u w:val="single"/>
        </w:rPr>
        <w:tab/>
      </w:r>
    </w:p>
    <w:p w14:paraId="617AB52E" w14:textId="77777777" w:rsidR="009625DA" w:rsidRPr="00EC4449" w:rsidRDefault="009625DA" w:rsidP="008D3E87">
      <w:pPr>
        <w:pStyle w:val="BodyText"/>
        <w:spacing w:before="0" w:line="276" w:lineRule="auto"/>
        <w:ind w:left="0" w:right="1237"/>
        <w:jc w:val="right"/>
        <w:rPr>
          <w:sz w:val="28"/>
          <w:szCs w:val="28"/>
        </w:rPr>
      </w:pPr>
      <w:r w:rsidRPr="00EC4449">
        <w:rPr>
          <w:sz w:val="28"/>
          <w:szCs w:val="28"/>
        </w:rPr>
        <w:t>,</w:t>
      </w:r>
      <w:r w:rsidRPr="00EC4449">
        <w:rPr>
          <w:spacing w:val="-5"/>
          <w:sz w:val="28"/>
          <w:szCs w:val="28"/>
        </w:rPr>
        <w:t xml:space="preserve"> </w:t>
      </w:r>
      <w:r w:rsidRPr="00EC4449">
        <w:rPr>
          <w:sz w:val="28"/>
          <w:szCs w:val="28"/>
        </w:rPr>
        <w:t>City</w:t>
      </w:r>
      <w:r w:rsidRPr="00EC4449">
        <w:rPr>
          <w:spacing w:val="-5"/>
          <w:sz w:val="28"/>
          <w:szCs w:val="28"/>
        </w:rPr>
        <w:t xml:space="preserve"> </w:t>
      </w:r>
      <w:r w:rsidRPr="00EC4449">
        <w:rPr>
          <w:spacing w:val="-2"/>
          <w:sz w:val="28"/>
          <w:szCs w:val="28"/>
        </w:rPr>
        <w:t>Clerk</w:t>
      </w:r>
    </w:p>
    <w:p w14:paraId="3B858DA3" w14:textId="77777777" w:rsidR="009625DA" w:rsidRPr="00EC4449" w:rsidRDefault="009625DA" w:rsidP="008D3E87">
      <w:pPr>
        <w:pStyle w:val="BodyText"/>
        <w:spacing w:before="0" w:line="276" w:lineRule="auto"/>
        <w:ind w:left="0"/>
        <w:jc w:val="left"/>
        <w:rPr>
          <w:sz w:val="28"/>
          <w:szCs w:val="28"/>
        </w:rPr>
      </w:pPr>
    </w:p>
    <w:p w14:paraId="0D977D96" w14:textId="77777777" w:rsidR="009625DA" w:rsidRPr="00EC4449" w:rsidRDefault="009625DA" w:rsidP="008D3E87">
      <w:pPr>
        <w:pStyle w:val="BodyText"/>
        <w:spacing w:before="0" w:line="276" w:lineRule="auto"/>
        <w:ind w:left="0"/>
        <w:jc w:val="left"/>
        <w:rPr>
          <w:sz w:val="28"/>
          <w:szCs w:val="28"/>
        </w:rPr>
      </w:pPr>
    </w:p>
    <w:p w14:paraId="07B98F07" w14:textId="77777777" w:rsidR="009625DA" w:rsidRPr="00EC4449" w:rsidRDefault="009625DA" w:rsidP="008D3E87">
      <w:pPr>
        <w:pStyle w:val="BodyText"/>
        <w:tabs>
          <w:tab w:val="left" w:pos="1439"/>
          <w:tab w:val="left" w:pos="4679"/>
        </w:tabs>
        <w:spacing w:before="0" w:line="276" w:lineRule="auto"/>
        <w:ind w:left="0" w:right="1198"/>
        <w:jc w:val="right"/>
        <w:rPr>
          <w:sz w:val="28"/>
          <w:szCs w:val="28"/>
        </w:rPr>
      </w:pPr>
      <w:r w:rsidRPr="00EC4449">
        <w:rPr>
          <w:spacing w:val="-2"/>
          <w:sz w:val="28"/>
          <w:szCs w:val="28"/>
        </w:rPr>
        <w:t>Approved:</w:t>
      </w:r>
      <w:r w:rsidRPr="00EC4449">
        <w:rPr>
          <w:sz w:val="28"/>
          <w:szCs w:val="28"/>
        </w:rPr>
        <w:tab/>
      </w:r>
      <w:r w:rsidRPr="00EC4449">
        <w:rPr>
          <w:sz w:val="28"/>
          <w:szCs w:val="28"/>
          <w:u w:val="single"/>
        </w:rPr>
        <w:tab/>
      </w:r>
    </w:p>
    <w:p w14:paraId="602AE57D" w14:textId="4B0C4E70" w:rsidR="00CA6BF1" w:rsidRPr="00CA6BF1" w:rsidRDefault="009625DA" w:rsidP="00D203A6">
      <w:pPr>
        <w:pStyle w:val="BodyText"/>
        <w:spacing w:before="0" w:line="276" w:lineRule="auto"/>
        <w:ind w:left="0" w:right="1233"/>
        <w:jc w:val="right"/>
        <w:rPr>
          <w:b/>
          <w:bCs/>
        </w:rPr>
      </w:pPr>
      <w:r w:rsidRPr="00EC4449">
        <w:rPr>
          <w:sz w:val="28"/>
          <w:szCs w:val="28"/>
        </w:rPr>
        <w:t>,</w:t>
      </w:r>
      <w:r w:rsidRPr="00EC4449">
        <w:rPr>
          <w:spacing w:val="-3"/>
          <w:sz w:val="28"/>
          <w:szCs w:val="28"/>
        </w:rPr>
        <w:t xml:space="preserve"> </w:t>
      </w:r>
      <w:r w:rsidRPr="00EC4449">
        <w:rPr>
          <w:spacing w:val="-2"/>
          <w:sz w:val="28"/>
          <w:szCs w:val="28"/>
        </w:rPr>
        <w:t>Mayor</w:t>
      </w:r>
      <w:bookmarkEnd w:id="0"/>
    </w:p>
    <w:sectPr w:rsidR="00CA6BF1" w:rsidRPr="00CA6BF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065F9" w14:textId="77777777" w:rsidR="00B545E5" w:rsidRDefault="00B545E5" w:rsidP="00E84449">
      <w:pPr>
        <w:spacing w:after="0" w:line="240" w:lineRule="auto"/>
      </w:pPr>
      <w:r>
        <w:separator/>
      </w:r>
    </w:p>
  </w:endnote>
  <w:endnote w:type="continuationSeparator" w:id="0">
    <w:p w14:paraId="7B2BB7CE" w14:textId="77777777" w:rsidR="00B545E5" w:rsidRDefault="00B545E5" w:rsidP="00E84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07BA3" w14:textId="77777777" w:rsidR="003A7C17" w:rsidRDefault="003A7C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018672"/>
      <w:docPartObj>
        <w:docPartGallery w:val="Page Numbers (Bottom of Page)"/>
        <w:docPartUnique/>
      </w:docPartObj>
    </w:sdtPr>
    <w:sdtEndPr/>
    <w:sdtContent>
      <w:sdt>
        <w:sdtPr>
          <w:id w:val="1728636285"/>
          <w:docPartObj>
            <w:docPartGallery w:val="Page Numbers (Top of Page)"/>
            <w:docPartUnique/>
          </w:docPartObj>
        </w:sdtPr>
        <w:sdtEndPr/>
        <w:sdtContent>
          <w:p w14:paraId="49C15930" w14:textId="6DC70138" w:rsidR="00E84449" w:rsidRDefault="00E84449">
            <w:pPr>
              <w:pStyle w:val="Footer"/>
              <w:jc w:val="center"/>
            </w:pPr>
            <w:r w:rsidRPr="00E84449">
              <w:rPr>
                <w:rFonts w:ascii="Times New Roman" w:hAnsi="Times New Roman" w:cs="Times New Roman"/>
                <w:sz w:val="28"/>
                <w:szCs w:val="28"/>
              </w:rPr>
              <w:t xml:space="preserve">Page </w:t>
            </w:r>
            <w:r w:rsidRPr="00E84449">
              <w:rPr>
                <w:rFonts w:ascii="Times New Roman" w:hAnsi="Times New Roman" w:cs="Times New Roman"/>
                <w:b/>
                <w:bCs/>
                <w:sz w:val="28"/>
                <w:szCs w:val="28"/>
              </w:rPr>
              <w:fldChar w:fldCharType="begin"/>
            </w:r>
            <w:r w:rsidRPr="00E84449">
              <w:rPr>
                <w:rFonts w:ascii="Times New Roman" w:hAnsi="Times New Roman" w:cs="Times New Roman"/>
                <w:b/>
                <w:bCs/>
                <w:sz w:val="28"/>
                <w:szCs w:val="28"/>
              </w:rPr>
              <w:instrText xml:space="preserve"> PAGE </w:instrText>
            </w:r>
            <w:r w:rsidRPr="00E84449">
              <w:rPr>
                <w:rFonts w:ascii="Times New Roman" w:hAnsi="Times New Roman" w:cs="Times New Roman"/>
                <w:b/>
                <w:bCs/>
                <w:sz w:val="28"/>
                <w:szCs w:val="28"/>
              </w:rPr>
              <w:fldChar w:fldCharType="separate"/>
            </w:r>
            <w:r w:rsidRPr="00E84449">
              <w:rPr>
                <w:rFonts w:ascii="Times New Roman" w:hAnsi="Times New Roman" w:cs="Times New Roman"/>
                <w:b/>
                <w:bCs/>
                <w:noProof/>
                <w:sz w:val="28"/>
                <w:szCs w:val="28"/>
              </w:rPr>
              <w:t>2</w:t>
            </w:r>
            <w:r w:rsidRPr="00E84449">
              <w:rPr>
                <w:rFonts w:ascii="Times New Roman" w:hAnsi="Times New Roman" w:cs="Times New Roman"/>
                <w:b/>
                <w:bCs/>
                <w:sz w:val="28"/>
                <w:szCs w:val="28"/>
              </w:rPr>
              <w:fldChar w:fldCharType="end"/>
            </w:r>
            <w:r w:rsidRPr="00E84449">
              <w:rPr>
                <w:rFonts w:ascii="Times New Roman" w:hAnsi="Times New Roman" w:cs="Times New Roman"/>
                <w:sz w:val="28"/>
                <w:szCs w:val="28"/>
              </w:rPr>
              <w:t xml:space="preserve"> of </w:t>
            </w:r>
            <w:r w:rsidRPr="00E84449">
              <w:rPr>
                <w:rFonts w:ascii="Times New Roman" w:hAnsi="Times New Roman" w:cs="Times New Roman"/>
                <w:b/>
                <w:bCs/>
                <w:sz w:val="28"/>
                <w:szCs w:val="28"/>
              </w:rPr>
              <w:fldChar w:fldCharType="begin"/>
            </w:r>
            <w:r w:rsidRPr="00E84449">
              <w:rPr>
                <w:rFonts w:ascii="Times New Roman" w:hAnsi="Times New Roman" w:cs="Times New Roman"/>
                <w:b/>
                <w:bCs/>
                <w:sz w:val="28"/>
                <w:szCs w:val="28"/>
              </w:rPr>
              <w:instrText xml:space="preserve"> NUMPAGES  </w:instrText>
            </w:r>
            <w:r w:rsidRPr="00E84449">
              <w:rPr>
                <w:rFonts w:ascii="Times New Roman" w:hAnsi="Times New Roman" w:cs="Times New Roman"/>
                <w:b/>
                <w:bCs/>
                <w:sz w:val="28"/>
                <w:szCs w:val="28"/>
              </w:rPr>
              <w:fldChar w:fldCharType="separate"/>
            </w:r>
            <w:r w:rsidRPr="00E84449">
              <w:rPr>
                <w:rFonts w:ascii="Times New Roman" w:hAnsi="Times New Roman" w:cs="Times New Roman"/>
                <w:b/>
                <w:bCs/>
                <w:noProof/>
                <w:sz w:val="28"/>
                <w:szCs w:val="28"/>
              </w:rPr>
              <w:t>2</w:t>
            </w:r>
            <w:r w:rsidRPr="00E84449">
              <w:rPr>
                <w:rFonts w:ascii="Times New Roman" w:hAnsi="Times New Roman" w:cs="Times New Roman"/>
                <w:b/>
                <w:bCs/>
                <w:sz w:val="28"/>
                <w:szCs w:val="28"/>
              </w:rPr>
              <w:fldChar w:fldCharType="end"/>
            </w:r>
          </w:p>
        </w:sdtContent>
      </w:sdt>
    </w:sdtContent>
  </w:sdt>
  <w:p w14:paraId="1E4072D6" w14:textId="77777777" w:rsidR="00E84449" w:rsidRDefault="00E844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B7D9" w14:textId="77777777" w:rsidR="003A7C17" w:rsidRDefault="003A7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0D2CA" w14:textId="77777777" w:rsidR="00B545E5" w:rsidRDefault="00B545E5" w:rsidP="00E84449">
      <w:pPr>
        <w:spacing w:after="0" w:line="240" w:lineRule="auto"/>
      </w:pPr>
      <w:r>
        <w:separator/>
      </w:r>
    </w:p>
  </w:footnote>
  <w:footnote w:type="continuationSeparator" w:id="0">
    <w:p w14:paraId="2564DEAA" w14:textId="77777777" w:rsidR="00B545E5" w:rsidRDefault="00B545E5" w:rsidP="00E844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6615" w14:textId="77777777" w:rsidR="003A7C17" w:rsidRDefault="003A7C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992059"/>
      <w:docPartObj>
        <w:docPartGallery w:val="Watermarks"/>
        <w:docPartUnique/>
      </w:docPartObj>
    </w:sdtPr>
    <w:sdtContent>
      <w:p w14:paraId="7A8BFA70" w14:textId="56D75358" w:rsidR="003A7C17" w:rsidRDefault="003A7C17">
        <w:pPr>
          <w:pStyle w:val="Header"/>
        </w:pPr>
        <w:r>
          <w:rPr>
            <w:noProof/>
          </w:rPr>
          <w:pict w14:anchorId="1D2942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C43CB" w14:textId="77777777" w:rsidR="003A7C17" w:rsidRDefault="003A7C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0CD0"/>
    <w:multiLevelType w:val="hybridMultilevel"/>
    <w:tmpl w:val="508A4B2C"/>
    <w:lvl w:ilvl="0" w:tplc="8D8A6558">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15:restartNumberingAfterBreak="0">
    <w:nsid w:val="28F91AEC"/>
    <w:multiLevelType w:val="hybridMultilevel"/>
    <w:tmpl w:val="24CC0F10"/>
    <w:lvl w:ilvl="0" w:tplc="2DA2EC72">
      <w:start w:val="2"/>
      <w:numFmt w:val="decimal"/>
      <w:lvlText w:val="%1."/>
      <w:lvlJc w:val="left"/>
      <w:pPr>
        <w:ind w:left="881" w:hanging="552"/>
        <w:jc w:val="left"/>
      </w:pPr>
      <w:rPr>
        <w:rFonts w:ascii="Times New Roman" w:eastAsia="Times New Roman" w:hAnsi="Times New Roman" w:cs="Times New Roman" w:hint="default"/>
        <w:b w:val="0"/>
        <w:bCs w:val="0"/>
        <w:i w:val="0"/>
        <w:iCs w:val="0"/>
        <w:spacing w:val="0"/>
        <w:w w:val="107"/>
        <w:sz w:val="24"/>
        <w:szCs w:val="24"/>
        <w:u w:val="thick" w:color="000000"/>
        <w:lang w:val="en-US" w:eastAsia="en-US" w:bidi="ar-SA"/>
      </w:rPr>
    </w:lvl>
    <w:lvl w:ilvl="1" w:tplc="7A12628E">
      <w:numFmt w:val="bullet"/>
      <w:lvlText w:val="•"/>
      <w:lvlJc w:val="left"/>
      <w:pPr>
        <w:ind w:left="1758" w:hanging="552"/>
      </w:pPr>
      <w:rPr>
        <w:rFonts w:hint="default"/>
        <w:lang w:val="en-US" w:eastAsia="en-US" w:bidi="ar-SA"/>
      </w:rPr>
    </w:lvl>
    <w:lvl w:ilvl="2" w:tplc="736EADEA">
      <w:numFmt w:val="bullet"/>
      <w:lvlText w:val="•"/>
      <w:lvlJc w:val="left"/>
      <w:pPr>
        <w:ind w:left="2636" w:hanging="552"/>
      </w:pPr>
      <w:rPr>
        <w:rFonts w:hint="default"/>
        <w:lang w:val="en-US" w:eastAsia="en-US" w:bidi="ar-SA"/>
      </w:rPr>
    </w:lvl>
    <w:lvl w:ilvl="3" w:tplc="67E8966E">
      <w:numFmt w:val="bullet"/>
      <w:lvlText w:val="•"/>
      <w:lvlJc w:val="left"/>
      <w:pPr>
        <w:ind w:left="3514" w:hanging="552"/>
      </w:pPr>
      <w:rPr>
        <w:rFonts w:hint="default"/>
        <w:lang w:val="en-US" w:eastAsia="en-US" w:bidi="ar-SA"/>
      </w:rPr>
    </w:lvl>
    <w:lvl w:ilvl="4" w:tplc="8EFE49FA">
      <w:numFmt w:val="bullet"/>
      <w:lvlText w:val="•"/>
      <w:lvlJc w:val="left"/>
      <w:pPr>
        <w:ind w:left="4392" w:hanging="552"/>
      </w:pPr>
      <w:rPr>
        <w:rFonts w:hint="default"/>
        <w:lang w:val="en-US" w:eastAsia="en-US" w:bidi="ar-SA"/>
      </w:rPr>
    </w:lvl>
    <w:lvl w:ilvl="5" w:tplc="7B0AD63E">
      <w:numFmt w:val="bullet"/>
      <w:lvlText w:val="•"/>
      <w:lvlJc w:val="left"/>
      <w:pPr>
        <w:ind w:left="5270" w:hanging="552"/>
      </w:pPr>
      <w:rPr>
        <w:rFonts w:hint="default"/>
        <w:lang w:val="en-US" w:eastAsia="en-US" w:bidi="ar-SA"/>
      </w:rPr>
    </w:lvl>
    <w:lvl w:ilvl="6" w:tplc="B8ECC232">
      <w:numFmt w:val="bullet"/>
      <w:lvlText w:val="•"/>
      <w:lvlJc w:val="left"/>
      <w:pPr>
        <w:ind w:left="6148" w:hanging="552"/>
      </w:pPr>
      <w:rPr>
        <w:rFonts w:hint="default"/>
        <w:lang w:val="en-US" w:eastAsia="en-US" w:bidi="ar-SA"/>
      </w:rPr>
    </w:lvl>
    <w:lvl w:ilvl="7" w:tplc="6CBE3C12">
      <w:numFmt w:val="bullet"/>
      <w:lvlText w:val="•"/>
      <w:lvlJc w:val="left"/>
      <w:pPr>
        <w:ind w:left="7026" w:hanging="552"/>
      </w:pPr>
      <w:rPr>
        <w:rFonts w:hint="default"/>
        <w:lang w:val="en-US" w:eastAsia="en-US" w:bidi="ar-SA"/>
      </w:rPr>
    </w:lvl>
    <w:lvl w:ilvl="8" w:tplc="E5267794">
      <w:numFmt w:val="bullet"/>
      <w:lvlText w:val="•"/>
      <w:lvlJc w:val="left"/>
      <w:pPr>
        <w:ind w:left="7904" w:hanging="552"/>
      </w:pPr>
      <w:rPr>
        <w:rFonts w:hint="default"/>
        <w:lang w:val="en-US" w:eastAsia="en-US" w:bidi="ar-SA"/>
      </w:rPr>
    </w:lvl>
  </w:abstractNum>
  <w:abstractNum w:abstractNumId="2" w15:restartNumberingAfterBreak="0">
    <w:nsid w:val="2E095351"/>
    <w:multiLevelType w:val="hybridMultilevel"/>
    <w:tmpl w:val="625E44EC"/>
    <w:lvl w:ilvl="0" w:tplc="6178A278">
      <w:start w:val="1"/>
      <w:numFmt w:val="lowerLetter"/>
      <w:lvlText w:val="(%1)"/>
      <w:lvlJc w:val="left"/>
      <w:pPr>
        <w:ind w:left="1800" w:hanging="36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02530B0"/>
    <w:multiLevelType w:val="hybridMultilevel"/>
    <w:tmpl w:val="25D00FB6"/>
    <w:lvl w:ilvl="0" w:tplc="3F04E3AC">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572F32"/>
    <w:multiLevelType w:val="hybridMultilevel"/>
    <w:tmpl w:val="DBD2CB1C"/>
    <w:lvl w:ilvl="0" w:tplc="5A98D43E">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16746C4"/>
    <w:multiLevelType w:val="hybridMultilevel"/>
    <w:tmpl w:val="91D2B0E6"/>
    <w:lvl w:ilvl="0" w:tplc="E3FA97EC">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1C20133"/>
    <w:multiLevelType w:val="hybridMultilevel"/>
    <w:tmpl w:val="E0744252"/>
    <w:lvl w:ilvl="0" w:tplc="F2E6E9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B180C06"/>
    <w:multiLevelType w:val="multilevel"/>
    <w:tmpl w:val="D0F6108E"/>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8" w15:restartNumberingAfterBreak="0">
    <w:nsid w:val="4B652213"/>
    <w:multiLevelType w:val="hybridMultilevel"/>
    <w:tmpl w:val="F25C3244"/>
    <w:lvl w:ilvl="0" w:tplc="A1A262D0">
      <w:start w:val="1"/>
      <w:numFmt w:val="decimal"/>
      <w:lvlText w:val="(%1)"/>
      <w:lvlJc w:val="left"/>
      <w:pPr>
        <w:ind w:left="1080" w:hanging="360"/>
      </w:pPr>
      <w:rPr>
        <w:rFonts w:hint="default"/>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51F444B7"/>
    <w:multiLevelType w:val="hybridMultilevel"/>
    <w:tmpl w:val="DC7C1FCA"/>
    <w:lvl w:ilvl="0" w:tplc="0C2C5ABE">
      <w:start w:val="1"/>
      <w:numFmt w:val="upperLetter"/>
      <w:lvlText w:val="%1."/>
      <w:lvlJc w:val="left"/>
      <w:pPr>
        <w:ind w:left="159" w:hanging="536"/>
        <w:jc w:val="left"/>
      </w:pPr>
      <w:rPr>
        <w:rFonts w:ascii="Times New Roman" w:eastAsia="Times New Roman" w:hAnsi="Times New Roman" w:cs="Times New Roman" w:hint="default"/>
        <w:b w:val="0"/>
        <w:bCs w:val="0"/>
        <w:i w:val="0"/>
        <w:iCs w:val="0"/>
        <w:spacing w:val="0"/>
        <w:w w:val="105"/>
        <w:sz w:val="24"/>
        <w:szCs w:val="24"/>
        <w:u w:val="thick" w:color="000000"/>
        <w:lang w:val="en-US" w:eastAsia="en-US" w:bidi="ar-SA"/>
      </w:rPr>
    </w:lvl>
    <w:lvl w:ilvl="1" w:tplc="853E2BE2">
      <w:numFmt w:val="bullet"/>
      <w:lvlText w:val="•"/>
      <w:lvlJc w:val="left"/>
      <w:pPr>
        <w:ind w:left="1110" w:hanging="536"/>
      </w:pPr>
      <w:rPr>
        <w:rFonts w:hint="default"/>
        <w:lang w:val="en-US" w:eastAsia="en-US" w:bidi="ar-SA"/>
      </w:rPr>
    </w:lvl>
    <w:lvl w:ilvl="2" w:tplc="CAAE0DF4">
      <w:numFmt w:val="bullet"/>
      <w:lvlText w:val="•"/>
      <w:lvlJc w:val="left"/>
      <w:pPr>
        <w:ind w:left="2060" w:hanging="536"/>
      </w:pPr>
      <w:rPr>
        <w:rFonts w:hint="default"/>
        <w:lang w:val="en-US" w:eastAsia="en-US" w:bidi="ar-SA"/>
      </w:rPr>
    </w:lvl>
    <w:lvl w:ilvl="3" w:tplc="A83EBB3E">
      <w:numFmt w:val="bullet"/>
      <w:lvlText w:val="•"/>
      <w:lvlJc w:val="left"/>
      <w:pPr>
        <w:ind w:left="3010" w:hanging="536"/>
      </w:pPr>
      <w:rPr>
        <w:rFonts w:hint="default"/>
        <w:lang w:val="en-US" w:eastAsia="en-US" w:bidi="ar-SA"/>
      </w:rPr>
    </w:lvl>
    <w:lvl w:ilvl="4" w:tplc="DC20666E">
      <w:numFmt w:val="bullet"/>
      <w:lvlText w:val="•"/>
      <w:lvlJc w:val="left"/>
      <w:pPr>
        <w:ind w:left="3960" w:hanging="536"/>
      </w:pPr>
      <w:rPr>
        <w:rFonts w:hint="default"/>
        <w:lang w:val="en-US" w:eastAsia="en-US" w:bidi="ar-SA"/>
      </w:rPr>
    </w:lvl>
    <w:lvl w:ilvl="5" w:tplc="E84E77B0">
      <w:numFmt w:val="bullet"/>
      <w:lvlText w:val="•"/>
      <w:lvlJc w:val="left"/>
      <w:pPr>
        <w:ind w:left="4910" w:hanging="536"/>
      </w:pPr>
      <w:rPr>
        <w:rFonts w:hint="default"/>
        <w:lang w:val="en-US" w:eastAsia="en-US" w:bidi="ar-SA"/>
      </w:rPr>
    </w:lvl>
    <w:lvl w:ilvl="6" w:tplc="399C94F4">
      <w:numFmt w:val="bullet"/>
      <w:lvlText w:val="•"/>
      <w:lvlJc w:val="left"/>
      <w:pPr>
        <w:ind w:left="5860" w:hanging="536"/>
      </w:pPr>
      <w:rPr>
        <w:rFonts w:hint="default"/>
        <w:lang w:val="en-US" w:eastAsia="en-US" w:bidi="ar-SA"/>
      </w:rPr>
    </w:lvl>
    <w:lvl w:ilvl="7" w:tplc="D8EED1D4">
      <w:numFmt w:val="bullet"/>
      <w:lvlText w:val="•"/>
      <w:lvlJc w:val="left"/>
      <w:pPr>
        <w:ind w:left="6810" w:hanging="536"/>
      </w:pPr>
      <w:rPr>
        <w:rFonts w:hint="default"/>
        <w:lang w:val="en-US" w:eastAsia="en-US" w:bidi="ar-SA"/>
      </w:rPr>
    </w:lvl>
    <w:lvl w:ilvl="8" w:tplc="51802F08">
      <w:numFmt w:val="bullet"/>
      <w:lvlText w:val="•"/>
      <w:lvlJc w:val="left"/>
      <w:pPr>
        <w:ind w:left="7760" w:hanging="536"/>
      </w:pPr>
      <w:rPr>
        <w:rFonts w:hint="default"/>
        <w:lang w:val="en-US" w:eastAsia="en-US" w:bidi="ar-SA"/>
      </w:rPr>
    </w:lvl>
  </w:abstractNum>
  <w:abstractNum w:abstractNumId="10" w15:restartNumberingAfterBreak="0">
    <w:nsid w:val="57D011F1"/>
    <w:multiLevelType w:val="hybridMultilevel"/>
    <w:tmpl w:val="B1268030"/>
    <w:lvl w:ilvl="0" w:tplc="130278B8">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3444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6160315">
    <w:abstractNumId w:val="0"/>
  </w:num>
  <w:num w:numId="3" w16cid:durableId="1620600645">
    <w:abstractNumId w:val="10"/>
  </w:num>
  <w:num w:numId="4" w16cid:durableId="1368725333">
    <w:abstractNumId w:val="3"/>
  </w:num>
  <w:num w:numId="5" w16cid:durableId="221717765">
    <w:abstractNumId w:val="6"/>
  </w:num>
  <w:num w:numId="6" w16cid:durableId="1584945832">
    <w:abstractNumId w:val="8"/>
  </w:num>
  <w:num w:numId="7" w16cid:durableId="1116369370">
    <w:abstractNumId w:val="2"/>
  </w:num>
  <w:num w:numId="8" w16cid:durableId="694692788">
    <w:abstractNumId w:val="5"/>
  </w:num>
  <w:num w:numId="9" w16cid:durableId="802506483">
    <w:abstractNumId w:val="4"/>
  </w:num>
  <w:num w:numId="10" w16cid:durableId="1517386468">
    <w:abstractNumId w:val="1"/>
  </w:num>
  <w:num w:numId="11" w16cid:durableId="614158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BF1"/>
    <w:rsid w:val="00063AF3"/>
    <w:rsid w:val="00087D2B"/>
    <w:rsid w:val="000B0ACF"/>
    <w:rsid w:val="000B350B"/>
    <w:rsid w:val="001155B5"/>
    <w:rsid w:val="00156E27"/>
    <w:rsid w:val="001B5CAE"/>
    <w:rsid w:val="00214532"/>
    <w:rsid w:val="00283180"/>
    <w:rsid w:val="002866CE"/>
    <w:rsid w:val="002D5770"/>
    <w:rsid w:val="002F12D8"/>
    <w:rsid w:val="00325646"/>
    <w:rsid w:val="00334FE1"/>
    <w:rsid w:val="00356890"/>
    <w:rsid w:val="00371F41"/>
    <w:rsid w:val="003A7C17"/>
    <w:rsid w:val="00413D61"/>
    <w:rsid w:val="0042735C"/>
    <w:rsid w:val="0043215E"/>
    <w:rsid w:val="00440917"/>
    <w:rsid w:val="00451034"/>
    <w:rsid w:val="00497276"/>
    <w:rsid w:val="00502CF6"/>
    <w:rsid w:val="00525D0A"/>
    <w:rsid w:val="00535EA6"/>
    <w:rsid w:val="00553DF5"/>
    <w:rsid w:val="00557F61"/>
    <w:rsid w:val="00587DD1"/>
    <w:rsid w:val="00590384"/>
    <w:rsid w:val="0059415C"/>
    <w:rsid w:val="005946A1"/>
    <w:rsid w:val="005F6378"/>
    <w:rsid w:val="0062665A"/>
    <w:rsid w:val="00634132"/>
    <w:rsid w:val="006623E0"/>
    <w:rsid w:val="00670797"/>
    <w:rsid w:val="00673910"/>
    <w:rsid w:val="006C255A"/>
    <w:rsid w:val="006F5AF2"/>
    <w:rsid w:val="00721639"/>
    <w:rsid w:val="00737357"/>
    <w:rsid w:val="00746AEB"/>
    <w:rsid w:val="0076770A"/>
    <w:rsid w:val="007721BF"/>
    <w:rsid w:val="00791655"/>
    <w:rsid w:val="007B6414"/>
    <w:rsid w:val="007B6EDA"/>
    <w:rsid w:val="007E1126"/>
    <w:rsid w:val="008230EF"/>
    <w:rsid w:val="00843929"/>
    <w:rsid w:val="00847CAF"/>
    <w:rsid w:val="00851CF2"/>
    <w:rsid w:val="0089144B"/>
    <w:rsid w:val="008A4CCE"/>
    <w:rsid w:val="008D3E87"/>
    <w:rsid w:val="00904446"/>
    <w:rsid w:val="0090734D"/>
    <w:rsid w:val="009112E2"/>
    <w:rsid w:val="00915858"/>
    <w:rsid w:val="00950BCF"/>
    <w:rsid w:val="009625DA"/>
    <w:rsid w:val="00983CA4"/>
    <w:rsid w:val="00987957"/>
    <w:rsid w:val="009C60FC"/>
    <w:rsid w:val="00A354E5"/>
    <w:rsid w:val="00A44F61"/>
    <w:rsid w:val="00A63A86"/>
    <w:rsid w:val="00A805D5"/>
    <w:rsid w:val="00AF5C28"/>
    <w:rsid w:val="00B23DAB"/>
    <w:rsid w:val="00B307E6"/>
    <w:rsid w:val="00B545E5"/>
    <w:rsid w:val="00B6513A"/>
    <w:rsid w:val="00B76496"/>
    <w:rsid w:val="00BC2AC6"/>
    <w:rsid w:val="00BF73E8"/>
    <w:rsid w:val="00C51665"/>
    <w:rsid w:val="00C71DC6"/>
    <w:rsid w:val="00CA6BF1"/>
    <w:rsid w:val="00CC497A"/>
    <w:rsid w:val="00CD741B"/>
    <w:rsid w:val="00CE643D"/>
    <w:rsid w:val="00D203A6"/>
    <w:rsid w:val="00D31E33"/>
    <w:rsid w:val="00D352AD"/>
    <w:rsid w:val="00D375BC"/>
    <w:rsid w:val="00D728E5"/>
    <w:rsid w:val="00D87FE7"/>
    <w:rsid w:val="00D93B0E"/>
    <w:rsid w:val="00DA36B8"/>
    <w:rsid w:val="00DD67C7"/>
    <w:rsid w:val="00DE392F"/>
    <w:rsid w:val="00DF218E"/>
    <w:rsid w:val="00E131BC"/>
    <w:rsid w:val="00E84449"/>
    <w:rsid w:val="00E84E8C"/>
    <w:rsid w:val="00EA168E"/>
    <w:rsid w:val="00EC4449"/>
    <w:rsid w:val="00EC78FA"/>
    <w:rsid w:val="00F01C96"/>
    <w:rsid w:val="00F05E02"/>
    <w:rsid w:val="00F30D20"/>
    <w:rsid w:val="00F72D5A"/>
    <w:rsid w:val="00FA0407"/>
    <w:rsid w:val="00FA1C7C"/>
    <w:rsid w:val="00FA2058"/>
    <w:rsid w:val="00FC6FA4"/>
    <w:rsid w:val="00FE5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7525DB3"/>
  <w15:chartTrackingRefBased/>
  <w15:docId w15:val="{BA5C4E88-850F-4634-B967-E392FC76A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6B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6B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6B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6B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6B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6B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B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B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B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B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6B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6B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6B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6B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6B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B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B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BF1"/>
    <w:rPr>
      <w:rFonts w:eastAsiaTheme="majorEastAsia" w:cstheme="majorBidi"/>
      <w:color w:val="272727" w:themeColor="text1" w:themeTint="D8"/>
    </w:rPr>
  </w:style>
  <w:style w:type="paragraph" w:styleId="Title">
    <w:name w:val="Title"/>
    <w:basedOn w:val="Normal"/>
    <w:next w:val="Normal"/>
    <w:link w:val="TitleChar"/>
    <w:uiPriority w:val="10"/>
    <w:qFormat/>
    <w:rsid w:val="00CA6B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6B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B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6B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BF1"/>
    <w:pPr>
      <w:spacing w:before="160"/>
      <w:jc w:val="center"/>
    </w:pPr>
    <w:rPr>
      <w:i/>
      <w:iCs/>
      <w:color w:val="404040" w:themeColor="text1" w:themeTint="BF"/>
    </w:rPr>
  </w:style>
  <w:style w:type="character" w:customStyle="1" w:styleId="QuoteChar">
    <w:name w:val="Quote Char"/>
    <w:basedOn w:val="DefaultParagraphFont"/>
    <w:link w:val="Quote"/>
    <w:uiPriority w:val="29"/>
    <w:rsid w:val="00CA6BF1"/>
    <w:rPr>
      <w:i/>
      <w:iCs/>
      <w:color w:val="404040" w:themeColor="text1" w:themeTint="BF"/>
    </w:rPr>
  </w:style>
  <w:style w:type="paragraph" w:styleId="ListParagraph">
    <w:name w:val="List Paragraph"/>
    <w:basedOn w:val="Normal"/>
    <w:uiPriority w:val="34"/>
    <w:qFormat/>
    <w:rsid w:val="00CA6BF1"/>
    <w:pPr>
      <w:ind w:left="720"/>
      <w:contextualSpacing/>
    </w:pPr>
  </w:style>
  <w:style w:type="character" w:styleId="IntenseEmphasis">
    <w:name w:val="Intense Emphasis"/>
    <w:basedOn w:val="DefaultParagraphFont"/>
    <w:uiPriority w:val="21"/>
    <w:qFormat/>
    <w:rsid w:val="00CA6BF1"/>
    <w:rPr>
      <w:i/>
      <w:iCs/>
      <w:color w:val="0F4761" w:themeColor="accent1" w:themeShade="BF"/>
    </w:rPr>
  </w:style>
  <w:style w:type="paragraph" w:styleId="IntenseQuote">
    <w:name w:val="Intense Quote"/>
    <w:basedOn w:val="Normal"/>
    <w:next w:val="Normal"/>
    <w:link w:val="IntenseQuoteChar"/>
    <w:uiPriority w:val="30"/>
    <w:qFormat/>
    <w:rsid w:val="00CA6B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6BF1"/>
    <w:rPr>
      <w:i/>
      <w:iCs/>
      <w:color w:val="0F4761" w:themeColor="accent1" w:themeShade="BF"/>
    </w:rPr>
  </w:style>
  <w:style w:type="character" w:styleId="IntenseReference">
    <w:name w:val="Intense Reference"/>
    <w:basedOn w:val="DefaultParagraphFont"/>
    <w:uiPriority w:val="32"/>
    <w:qFormat/>
    <w:rsid w:val="00CA6BF1"/>
    <w:rPr>
      <w:b/>
      <w:bCs/>
      <w:smallCaps/>
      <w:color w:val="0F4761" w:themeColor="accent1" w:themeShade="BF"/>
      <w:spacing w:val="5"/>
    </w:rPr>
  </w:style>
  <w:style w:type="paragraph" w:customStyle="1" w:styleId="m-1150930320735528863msolistparagraph">
    <w:name w:val="m_-1150930320735528863msolistparagraph"/>
    <w:basedOn w:val="Normal"/>
    <w:rsid w:val="00CA6BF1"/>
    <w:pPr>
      <w:spacing w:before="100" w:beforeAutospacing="1" w:after="100" w:afterAutospacing="1" w:line="240" w:lineRule="auto"/>
    </w:pPr>
    <w:rPr>
      <w:rFonts w:ascii="Aptos" w:hAnsi="Aptos" w:cs="Aptos"/>
      <w:kern w:val="0"/>
      <w:sz w:val="24"/>
      <w:szCs w:val="24"/>
      <w14:ligatures w14:val="none"/>
    </w:rPr>
  </w:style>
  <w:style w:type="paragraph" w:styleId="BodyText">
    <w:name w:val="Body Text"/>
    <w:basedOn w:val="Normal"/>
    <w:link w:val="BodyTextChar"/>
    <w:uiPriority w:val="1"/>
    <w:qFormat/>
    <w:rsid w:val="009625DA"/>
    <w:pPr>
      <w:widowControl w:val="0"/>
      <w:autoSpaceDE w:val="0"/>
      <w:autoSpaceDN w:val="0"/>
      <w:spacing w:before="159" w:after="0" w:line="240" w:lineRule="auto"/>
      <w:ind w:left="840"/>
      <w:jc w:val="both"/>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9625DA"/>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8D3E87"/>
    <w:rPr>
      <w:sz w:val="16"/>
      <w:szCs w:val="16"/>
    </w:rPr>
  </w:style>
  <w:style w:type="paragraph" w:styleId="CommentText">
    <w:name w:val="annotation text"/>
    <w:basedOn w:val="Normal"/>
    <w:link w:val="CommentTextChar"/>
    <w:uiPriority w:val="99"/>
    <w:unhideWhenUsed/>
    <w:rsid w:val="008D3E87"/>
    <w:pPr>
      <w:spacing w:line="240" w:lineRule="auto"/>
    </w:pPr>
    <w:rPr>
      <w:sz w:val="20"/>
      <w:szCs w:val="20"/>
    </w:rPr>
  </w:style>
  <w:style w:type="character" w:customStyle="1" w:styleId="CommentTextChar">
    <w:name w:val="Comment Text Char"/>
    <w:basedOn w:val="DefaultParagraphFont"/>
    <w:link w:val="CommentText"/>
    <w:uiPriority w:val="99"/>
    <w:rsid w:val="008D3E87"/>
    <w:rPr>
      <w:sz w:val="20"/>
      <w:szCs w:val="20"/>
    </w:rPr>
  </w:style>
  <w:style w:type="paragraph" w:styleId="CommentSubject">
    <w:name w:val="annotation subject"/>
    <w:basedOn w:val="CommentText"/>
    <w:next w:val="CommentText"/>
    <w:link w:val="CommentSubjectChar"/>
    <w:uiPriority w:val="99"/>
    <w:semiHidden/>
    <w:unhideWhenUsed/>
    <w:rsid w:val="008D3E87"/>
    <w:rPr>
      <w:b/>
      <w:bCs/>
    </w:rPr>
  </w:style>
  <w:style w:type="character" w:customStyle="1" w:styleId="CommentSubjectChar">
    <w:name w:val="Comment Subject Char"/>
    <w:basedOn w:val="CommentTextChar"/>
    <w:link w:val="CommentSubject"/>
    <w:uiPriority w:val="99"/>
    <w:semiHidden/>
    <w:rsid w:val="008D3E87"/>
    <w:rPr>
      <w:b/>
      <w:bCs/>
      <w:sz w:val="20"/>
      <w:szCs w:val="20"/>
    </w:rPr>
  </w:style>
  <w:style w:type="table" w:styleId="TableGrid">
    <w:name w:val="Table Grid"/>
    <w:basedOn w:val="TableNormal"/>
    <w:uiPriority w:val="39"/>
    <w:rsid w:val="00D87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D87FE7"/>
  </w:style>
  <w:style w:type="character" w:styleId="Hyperlink">
    <w:name w:val="Hyperlink"/>
    <w:basedOn w:val="DefaultParagraphFont"/>
    <w:uiPriority w:val="99"/>
    <w:unhideWhenUsed/>
    <w:rsid w:val="00451034"/>
    <w:rPr>
      <w:color w:val="467886" w:themeColor="hyperlink"/>
      <w:u w:val="single"/>
    </w:rPr>
  </w:style>
  <w:style w:type="character" w:styleId="UnresolvedMention">
    <w:name w:val="Unresolved Mention"/>
    <w:basedOn w:val="DefaultParagraphFont"/>
    <w:uiPriority w:val="99"/>
    <w:semiHidden/>
    <w:unhideWhenUsed/>
    <w:rsid w:val="00451034"/>
    <w:rPr>
      <w:color w:val="605E5C"/>
      <w:shd w:val="clear" w:color="auto" w:fill="E1DFDD"/>
    </w:rPr>
  </w:style>
  <w:style w:type="paragraph" w:styleId="Revision">
    <w:name w:val="Revision"/>
    <w:hidden/>
    <w:uiPriority w:val="99"/>
    <w:semiHidden/>
    <w:rsid w:val="00D375BC"/>
    <w:pPr>
      <w:spacing w:after="0" w:line="240" w:lineRule="auto"/>
    </w:pPr>
  </w:style>
  <w:style w:type="paragraph" w:styleId="Header">
    <w:name w:val="header"/>
    <w:basedOn w:val="Normal"/>
    <w:link w:val="HeaderChar"/>
    <w:uiPriority w:val="99"/>
    <w:unhideWhenUsed/>
    <w:rsid w:val="00E844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449"/>
  </w:style>
  <w:style w:type="paragraph" w:styleId="Footer">
    <w:name w:val="footer"/>
    <w:basedOn w:val="Normal"/>
    <w:link w:val="FooterChar"/>
    <w:uiPriority w:val="99"/>
    <w:unhideWhenUsed/>
    <w:rsid w:val="00E844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0631975">
      <w:bodyDiv w:val="1"/>
      <w:marLeft w:val="0"/>
      <w:marRight w:val="0"/>
      <w:marTop w:val="0"/>
      <w:marBottom w:val="0"/>
      <w:divBdr>
        <w:top w:val="none" w:sz="0" w:space="0" w:color="auto"/>
        <w:left w:val="none" w:sz="0" w:space="0" w:color="auto"/>
        <w:bottom w:val="none" w:sz="0" w:space="0" w:color="auto"/>
        <w:right w:val="none" w:sz="0" w:space="0" w:color="auto"/>
      </w:divBdr>
      <w:divsChild>
        <w:div w:id="1035420598">
          <w:marLeft w:val="480"/>
          <w:marRight w:val="0"/>
          <w:marTop w:val="0"/>
          <w:marBottom w:val="0"/>
          <w:divBdr>
            <w:top w:val="none" w:sz="0" w:space="0" w:color="auto"/>
            <w:left w:val="none" w:sz="0" w:space="0" w:color="auto"/>
            <w:bottom w:val="none" w:sz="0" w:space="0" w:color="auto"/>
            <w:right w:val="none" w:sz="0" w:space="0" w:color="auto"/>
          </w:divBdr>
          <w:divsChild>
            <w:div w:id="1790584733">
              <w:marLeft w:val="0"/>
              <w:marRight w:val="0"/>
              <w:marTop w:val="0"/>
              <w:marBottom w:val="0"/>
              <w:divBdr>
                <w:top w:val="none" w:sz="0" w:space="0" w:color="auto"/>
                <w:left w:val="none" w:sz="0" w:space="0" w:color="auto"/>
                <w:bottom w:val="none" w:sz="0" w:space="0" w:color="auto"/>
                <w:right w:val="none" w:sz="0" w:space="0" w:color="auto"/>
              </w:divBdr>
            </w:div>
          </w:divsChild>
        </w:div>
        <w:div w:id="580599658">
          <w:marLeft w:val="480"/>
          <w:marRight w:val="0"/>
          <w:marTop w:val="0"/>
          <w:marBottom w:val="0"/>
          <w:divBdr>
            <w:top w:val="none" w:sz="0" w:space="0" w:color="auto"/>
            <w:left w:val="none" w:sz="0" w:space="0" w:color="auto"/>
            <w:bottom w:val="none" w:sz="0" w:space="0" w:color="auto"/>
            <w:right w:val="none" w:sz="0" w:space="0" w:color="auto"/>
          </w:divBdr>
          <w:divsChild>
            <w:div w:id="727727019">
              <w:marLeft w:val="480"/>
              <w:marRight w:val="0"/>
              <w:marTop w:val="0"/>
              <w:marBottom w:val="0"/>
              <w:divBdr>
                <w:top w:val="none" w:sz="0" w:space="0" w:color="auto"/>
                <w:left w:val="none" w:sz="0" w:space="0" w:color="auto"/>
                <w:bottom w:val="none" w:sz="0" w:space="0" w:color="auto"/>
                <w:right w:val="none" w:sz="0" w:space="0" w:color="auto"/>
              </w:divBdr>
            </w:div>
            <w:div w:id="539823051">
              <w:marLeft w:val="480"/>
              <w:marRight w:val="0"/>
              <w:marTop w:val="0"/>
              <w:marBottom w:val="0"/>
              <w:divBdr>
                <w:top w:val="none" w:sz="0" w:space="0" w:color="auto"/>
                <w:left w:val="none" w:sz="0" w:space="0" w:color="auto"/>
                <w:bottom w:val="none" w:sz="0" w:space="0" w:color="auto"/>
                <w:right w:val="none" w:sz="0" w:space="0" w:color="auto"/>
              </w:divBdr>
            </w:div>
            <w:div w:id="1750687440">
              <w:marLeft w:val="480"/>
              <w:marRight w:val="0"/>
              <w:marTop w:val="0"/>
              <w:marBottom w:val="0"/>
              <w:divBdr>
                <w:top w:val="none" w:sz="0" w:space="0" w:color="auto"/>
                <w:left w:val="none" w:sz="0" w:space="0" w:color="auto"/>
                <w:bottom w:val="none" w:sz="0" w:space="0" w:color="auto"/>
                <w:right w:val="none" w:sz="0" w:space="0" w:color="auto"/>
              </w:divBdr>
            </w:div>
            <w:div w:id="4961993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90468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ACTIVE!2004200.1</documentid>
  <senderid>MHOFFMAN@CONNOLLYGALLAGHER.COM</senderid>
  <senderemail>MHOFFMAN@CONNOLLYGALLAGHER.COM</senderemail>
  <lastmodified>2026-06-20T19:45:00.0000000-04:00</lastmodified>
  <database>ACTIVE</database>
</properties>
</file>

<file path=customXml/itemProps1.xml><?xml version="1.0" encoding="utf-8"?>
<ds:datastoreItem xmlns:ds="http://schemas.openxmlformats.org/officeDocument/2006/customXml" ds:itemID="{85FB7A32-63A9-4C5D-8042-96FA6DF7859B}">
  <ds:schemaRefs>
    <ds:schemaRef ds:uri="http://schemas.openxmlformats.org/officeDocument/2006/bibliography"/>
  </ds:schemaRefs>
</ds:datastoreItem>
</file>

<file path=customXml/itemProps2.xml><?xml version="1.0" encoding="utf-8"?>
<ds:datastoreItem xmlns:ds="http://schemas.openxmlformats.org/officeDocument/2006/customXml" ds:itemID="{B7635069-B2D4-4CA9-BF84-E984853043C1}">
  <ds:schemaRefs>
    <ds:schemaRef ds:uri="http://schemas.openxmlformats.org/officeDocument/2006/bibliography"/>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959</Words>
  <Characters>5146</Characters>
  <Application>Microsoft Office Word</Application>
  <DocSecurity>0</DocSecurity>
  <PresentationFormat>15|.DOCX</PresentationFormat>
  <Lines>166</Lines>
  <Paragraphs>54</Paragraphs>
  <ScaleCrop>false</ScaleCrop>
  <HeadingPairs>
    <vt:vector size="2" baseType="variant">
      <vt:variant>
        <vt:lpstr>Title</vt:lpstr>
      </vt:variant>
      <vt:variant>
        <vt:i4>1</vt:i4>
      </vt:variant>
    </vt:vector>
  </HeadingPairs>
  <TitlesOfParts>
    <vt:vector size="1" baseType="lpstr">
      <vt:lpstr>ORDINANCE - CITY OF NEW CASTLE - Sunsetting Requirements for Plan Approval (05873454;2).DOCX</vt:lpstr>
    </vt:vector>
  </TitlesOfParts>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 CITY OF NEW CASTLE - Sunsetting Requirements for Plan Approval (05873454;2).DOCX</dc:title>
  <dc:subject/>
  <dc:creator>Suzanne Souder</dc:creator>
  <cp:keywords/>
  <dc:description/>
  <cp:lastModifiedBy>Antonina Tantillo</cp:lastModifiedBy>
  <cp:revision>4</cp:revision>
  <cp:lastPrinted>2026-06-17T19:34:00Z</cp:lastPrinted>
  <dcterms:created xsi:type="dcterms:W3CDTF">2026-08-28T20:07:00Z</dcterms:created>
  <dcterms:modified xsi:type="dcterms:W3CDTF">2026-09-04T21:43:00Z</dcterms:modified>
</cp:coreProperties>
</file>